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2D" w:rsidRPr="008A48BB" w:rsidRDefault="00AF67B9" w:rsidP="00EC6528">
      <w:pPr>
        <w:jc w:val="center"/>
        <w:rPr>
          <w:rFonts w:cs="Calibri"/>
        </w:rPr>
      </w:pPr>
      <w:r>
        <w:rPr>
          <w:rFonts w:cs="Calibri"/>
          <w:noProof/>
          <w:lang w:val="sv-SE" w:eastAsia="sv-S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1371600" cy="1139825"/>
            <wp:effectExtent l="0" t="0" r="0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TA_logo2017_vertikal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8BB" w:rsidRDefault="008A48BB">
      <w:pPr>
        <w:pStyle w:val="Rubrik2"/>
        <w:rPr>
          <w:rFonts w:ascii="Calibri" w:hAnsi="Calibri" w:cs="Calibri"/>
        </w:rPr>
      </w:pPr>
    </w:p>
    <w:p w:rsidR="008A48BB" w:rsidRDefault="008A48BB">
      <w:pPr>
        <w:pStyle w:val="Rubrik2"/>
        <w:rPr>
          <w:rFonts w:ascii="Calibri" w:hAnsi="Calibri" w:cs="Calibri"/>
        </w:rPr>
      </w:pPr>
    </w:p>
    <w:p w:rsidR="00892F2D" w:rsidRPr="008A48BB" w:rsidRDefault="008A48BB" w:rsidP="008A48BB">
      <w:pPr>
        <w:pStyle w:val="Rubrik2"/>
        <w:jc w:val="center"/>
        <w:rPr>
          <w:rFonts w:ascii="Calibri" w:hAnsi="Calibri" w:cs="Calibri"/>
          <w:lang w:val="sv-SE"/>
        </w:rPr>
      </w:pPr>
      <w:r w:rsidRPr="008A48BB">
        <w:rPr>
          <w:rFonts w:ascii="Calibri" w:hAnsi="Calibri" w:cs="Calibri"/>
          <w:lang w:val="sv-SE"/>
        </w:rPr>
        <w:t>N</w:t>
      </w:r>
      <w:r w:rsidR="00892F2D" w:rsidRPr="008A48BB">
        <w:rPr>
          <w:rFonts w:ascii="Calibri" w:hAnsi="Calibri" w:cs="Calibri"/>
          <w:lang w:val="sv-SE"/>
        </w:rPr>
        <w:t>TA:s strategi för skolutveckling</w:t>
      </w:r>
    </w:p>
    <w:p w:rsidR="00892F2D" w:rsidRPr="008A48BB" w:rsidRDefault="00892F2D">
      <w:pPr>
        <w:tabs>
          <w:tab w:val="left" w:pos="4500"/>
        </w:tabs>
        <w:rPr>
          <w:rFonts w:cs="Calibri"/>
          <w:b/>
          <w:bCs/>
          <w:sz w:val="28"/>
          <w:lang w:val="sv-SE"/>
        </w:rPr>
      </w:pPr>
    </w:p>
    <w:p w:rsidR="00892F2D" w:rsidRPr="008A48BB" w:rsidRDefault="00892F2D" w:rsidP="008A48BB">
      <w:pPr>
        <w:tabs>
          <w:tab w:val="left" w:pos="4500"/>
        </w:tabs>
        <w:ind w:firstLine="0"/>
        <w:rPr>
          <w:rFonts w:cs="Calibri"/>
          <w:iCs/>
          <w:lang w:val="sv-SE"/>
        </w:rPr>
      </w:pPr>
      <w:r w:rsidRPr="008A48BB">
        <w:rPr>
          <w:rFonts w:cs="Calibri"/>
          <w:lang w:val="sv-SE"/>
        </w:rPr>
        <w:t xml:space="preserve">NTA är ett skolutvecklingsprogram med målsättningen </w:t>
      </w:r>
      <w:r w:rsidRPr="008A48BB">
        <w:rPr>
          <w:rFonts w:cs="Calibri"/>
          <w:iCs/>
          <w:lang w:val="sv-SE"/>
        </w:rPr>
        <w:t>att stödja grundskolans lärare i deras strävan att stimulera barns och ungdomars intre</w:t>
      </w:r>
      <w:r w:rsidR="008A48BB" w:rsidRPr="008A48BB">
        <w:rPr>
          <w:rFonts w:cs="Calibri"/>
          <w:iCs/>
          <w:lang w:val="sv-SE"/>
        </w:rPr>
        <w:t>sse för biologi, fysik, kemi,</w:t>
      </w:r>
      <w:r w:rsidRPr="008A48BB">
        <w:rPr>
          <w:rFonts w:cs="Calibri"/>
          <w:iCs/>
          <w:lang w:val="sv-SE"/>
        </w:rPr>
        <w:t xml:space="preserve"> teknik </w:t>
      </w:r>
      <w:r w:rsidR="008A48BB" w:rsidRPr="008A48BB">
        <w:rPr>
          <w:rFonts w:cs="Calibri"/>
          <w:iCs/>
          <w:lang w:val="sv-SE"/>
        </w:rPr>
        <w:t xml:space="preserve">och matematik </w:t>
      </w:r>
      <w:r w:rsidRPr="008A48BB">
        <w:rPr>
          <w:rFonts w:cs="Calibri"/>
          <w:iCs/>
          <w:lang w:val="sv-SE"/>
        </w:rPr>
        <w:t>genom att utarbeta metoder för lokalt utvecklingsarbete och sprida dem till landets kommuner och skolor.</w:t>
      </w:r>
    </w:p>
    <w:p w:rsidR="00892F2D" w:rsidRPr="008A48BB" w:rsidRDefault="00892F2D">
      <w:pPr>
        <w:tabs>
          <w:tab w:val="left" w:pos="4500"/>
        </w:tabs>
        <w:rPr>
          <w:rFonts w:cs="Calibri"/>
          <w:sz w:val="20"/>
          <w:lang w:val="sv-SE"/>
        </w:rPr>
      </w:pPr>
    </w:p>
    <w:p w:rsidR="00892F2D" w:rsidRPr="00343C6C" w:rsidRDefault="00892F2D" w:rsidP="00EC6528">
      <w:pPr>
        <w:tabs>
          <w:tab w:val="left" w:pos="4500"/>
        </w:tabs>
        <w:ind w:firstLine="0"/>
        <w:rPr>
          <w:rFonts w:cs="Calibri"/>
          <w:lang w:val="sv-SE"/>
        </w:rPr>
      </w:pPr>
      <w:r w:rsidRPr="00EC6528">
        <w:rPr>
          <w:rFonts w:cs="Calibri"/>
          <w:bCs/>
          <w:lang w:val="sv-SE"/>
        </w:rPr>
        <w:t xml:space="preserve">NTA </w:t>
      </w:r>
      <w:r w:rsidR="00343C6C">
        <w:rPr>
          <w:rFonts w:cs="Calibri"/>
          <w:bCs/>
          <w:lang w:val="sv-SE"/>
        </w:rPr>
        <w:t>drivs</w:t>
      </w:r>
      <w:r w:rsidRPr="00EC6528">
        <w:rPr>
          <w:rFonts w:cs="Calibri"/>
          <w:bCs/>
          <w:lang w:val="sv-SE"/>
        </w:rPr>
        <w:t xml:space="preserve"> av</w:t>
      </w:r>
      <w:r w:rsidRPr="00EC6528">
        <w:rPr>
          <w:rFonts w:cs="Calibri"/>
          <w:b/>
          <w:bCs/>
          <w:lang w:val="sv-SE"/>
        </w:rPr>
        <w:t xml:space="preserve"> NTA </w:t>
      </w:r>
      <w:r w:rsidR="00343C6C">
        <w:rPr>
          <w:rFonts w:cs="Calibri"/>
          <w:b/>
          <w:bCs/>
          <w:lang w:val="sv-SE"/>
        </w:rPr>
        <w:t>Skolutveckling</w:t>
      </w:r>
      <w:r w:rsidRPr="00EC6528">
        <w:rPr>
          <w:rFonts w:cs="Calibri"/>
          <w:b/>
          <w:bCs/>
          <w:lang w:val="sv-SE"/>
        </w:rPr>
        <w:t xml:space="preserve"> ekonomisk förening</w:t>
      </w:r>
      <w:r w:rsidR="00343C6C">
        <w:rPr>
          <w:rFonts w:cs="Calibri"/>
          <w:b/>
          <w:bCs/>
          <w:lang w:val="sv-SE"/>
        </w:rPr>
        <w:t xml:space="preserve"> </w:t>
      </w:r>
      <w:r w:rsidR="00343C6C">
        <w:rPr>
          <w:rFonts w:cs="Calibri"/>
          <w:bCs/>
          <w:lang w:val="sv-SE"/>
        </w:rPr>
        <w:t>på uppdrag från Kungl. Vetenskapsakademien (KVA). NTA Skolutvecklings medlemmar utgörs av</w:t>
      </w:r>
      <w:r w:rsidRPr="00EC6528">
        <w:rPr>
          <w:rFonts w:cs="Calibri"/>
          <w:bCs/>
          <w:lang w:val="sv-SE"/>
        </w:rPr>
        <w:t xml:space="preserve"> NTA-kommuner och fri</w:t>
      </w:r>
      <w:r w:rsidR="00343C6C">
        <w:rPr>
          <w:rFonts w:cs="Calibri"/>
          <w:bCs/>
          <w:lang w:val="sv-SE"/>
        </w:rPr>
        <w:t>stående skolhuvudmän.</w:t>
      </w:r>
      <w:r w:rsidRPr="00EC6528">
        <w:rPr>
          <w:rFonts w:cs="Calibri"/>
          <w:bCs/>
          <w:sz w:val="20"/>
          <w:lang w:val="sv-SE"/>
        </w:rPr>
        <w:t xml:space="preserve"> </w:t>
      </w:r>
    </w:p>
    <w:p w:rsidR="00892F2D" w:rsidRPr="00343C6C" w:rsidRDefault="00892F2D">
      <w:pPr>
        <w:tabs>
          <w:tab w:val="left" w:pos="4500"/>
        </w:tabs>
        <w:rPr>
          <w:rFonts w:cs="Calibri"/>
          <w:sz w:val="20"/>
          <w:lang w:val="sv-SE"/>
        </w:rPr>
      </w:pPr>
    </w:p>
    <w:p w:rsidR="00892F2D" w:rsidRPr="00EC6528" w:rsidRDefault="00892F2D" w:rsidP="00EC6528">
      <w:pPr>
        <w:tabs>
          <w:tab w:val="left" w:pos="4500"/>
        </w:tabs>
        <w:ind w:firstLine="0"/>
        <w:rPr>
          <w:rStyle w:val="Starkbetoning"/>
          <w:lang w:val="sv-SE"/>
        </w:rPr>
      </w:pPr>
      <w:r w:rsidRPr="00EC6528">
        <w:rPr>
          <w:rStyle w:val="Starkbetoning"/>
          <w:lang w:val="sv-SE"/>
        </w:rPr>
        <w:t>NTA erbjuder och utvecklar såväl tjänster som produkter för skolutveckling på både kommunnivå och skolnivå/</w:t>
      </w:r>
      <w:r w:rsidR="00F37FAB">
        <w:rPr>
          <w:rStyle w:val="Starkbetoning"/>
          <w:lang w:val="sv-SE"/>
        </w:rPr>
        <w:t>förskolenivå</w:t>
      </w:r>
      <w:r w:rsidRPr="00EC6528">
        <w:rPr>
          <w:rStyle w:val="Starkbetoning"/>
          <w:lang w:val="sv-SE"/>
        </w:rPr>
        <w:t xml:space="preserve">: </w:t>
      </w:r>
    </w:p>
    <w:p w:rsidR="00892F2D" w:rsidRPr="00EC6528" w:rsidRDefault="00892F2D">
      <w:pPr>
        <w:tabs>
          <w:tab w:val="left" w:pos="4500"/>
        </w:tabs>
        <w:rPr>
          <w:rFonts w:cs="Calibri"/>
          <w:lang w:val="sv-S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6867"/>
      </w:tblGrid>
      <w:tr w:rsidR="00892F2D" w:rsidRPr="00206526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892F2D" w:rsidRPr="00206526" w:rsidRDefault="00892F2D" w:rsidP="00EC6528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b/>
                <w:bCs/>
              </w:rPr>
            </w:pPr>
            <w:r w:rsidRPr="00206526">
              <w:rPr>
                <w:rFonts w:cs="Calibri"/>
                <w:b/>
                <w:bCs/>
              </w:rPr>
              <w:t>NTA</w:t>
            </w:r>
          </w:p>
        </w:tc>
        <w:tc>
          <w:tcPr>
            <w:tcW w:w="6982" w:type="dxa"/>
          </w:tcPr>
          <w:p w:rsidR="00892F2D" w:rsidRPr="00206526" w:rsidRDefault="00892F2D" w:rsidP="00EC6528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lang w:val="sv-SE"/>
              </w:rPr>
            </w:pPr>
            <w:r w:rsidRPr="00206526">
              <w:rPr>
                <w:rFonts w:cs="Calibri"/>
                <w:b/>
                <w:bCs/>
                <w:lang w:val="sv-SE"/>
              </w:rPr>
              <w:t xml:space="preserve">Erbjuder </w:t>
            </w:r>
            <w:r w:rsidRPr="00206526">
              <w:rPr>
                <w:rFonts w:cs="Calibri"/>
                <w:lang w:val="sv-SE"/>
              </w:rPr>
              <w:t xml:space="preserve">utvecklingsmöjligheter, stöd och verktyg i form av </w:t>
            </w:r>
            <w:r w:rsidR="008A48BB" w:rsidRPr="00206526">
              <w:rPr>
                <w:rFonts w:cs="Calibri"/>
                <w:lang w:val="sv-SE"/>
              </w:rPr>
              <w:t>teman</w:t>
            </w:r>
            <w:r w:rsidRPr="00206526">
              <w:rPr>
                <w:rFonts w:cs="Calibri"/>
                <w:lang w:val="sv-SE"/>
              </w:rPr>
              <w:t xml:space="preserve"> i NO och teknik för </w:t>
            </w:r>
            <w:r w:rsidR="008A48BB" w:rsidRPr="00206526">
              <w:rPr>
                <w:rFonts w:cs="Calibri"/>
                <w:lang w:val="sv-SE"/>
              </w:rPr>
              <w:t>förskolan och</w:t>
            </w:r>
            <w:r w:rsidRPr="00206526">
              <w:rPr>
                <w:rFonts w:cs="Calibri"/>
                <w:lang w:val="sv-SE"/>
              </w:rPr>
              <w:t xml:space="preserve"> grundskolan, vardera med</w:t>
            </w:r>
          </w:p>
          <w:p w:rsidR="00892F2D" w:rsidRPr="00206526" w:rsidRDefault="002E067D">
            <w:pPr>
              <w:numPr>
                <w:ilvl w:val="0"/>
                <w:numId w:val="8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H</w:t>
            </w:r>
            <w:r w:rsidR="00892F2D" w:rsidRPr="00206526">
              <w:rPr>
                <w:rFonts w:cs="Calibri"/>
              </w:rPr>
              <w:t>andledningar</w:t>
            </w:r>
            <w:proofErr w:type="spellEnd"/>
            <w:r w:rsidR="00892F2D" w:rsidRPr="00206526">
              <w:rPr>
                <w:rFonts w:cs="Calibri"/>
              </w:rPr>
              <w:t xml:space="preserve"> för </w:t>
            </w:r>
            <w:proofErr w:type="spellStart"/>
            <w:r w:rsidR="00892F2D" w:rsidRPr="00206526">
              <w:rPr>
                <w:rFonts w:cs="Calibri"/>
              </w:rPr>
              <w:t>lärare</w:t>
            </w:r>
            <w:proofErr w:type="spellEnd"/>
            <w:r w:rsidR="00892F2D" w:rsidRPr="00206526">
              <w:rPr>
                <w:rFonts w:cs="Calibri"/>
              </w:rPr>
              <w:t xml:space="preserve"> och elever</w:t>
            </w:r>
          </w:p>
          <w:p w:rsidR="00892F2D" w:rsidRPr="00206526" w:rsidRDefault="00892F2D">
            <w:pPr>
              <w:numPr>
                <w:ilvl w:val="0"/>
                <w:numId w:val="8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r w:rsidRPr="00206526">
              <w:rPr>
                <w:rFonts w:cs="Calibri"/>
              </w:rPr>
              <w:t>utbildningar och förslag till kontinuerlig kompetensutveckling</w:t>
            </w:r>
          </w:p>
          <w:p w:rsidR="00892F2D" w:rsidRPr="00206526" w:rsidRDefault="00892F2D">
            <w:pPr>
              <w:numPr>
                <w:ilvl w:val="0"/>
                <w:numId w:val="8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r w:rsidRPr="00206526">
              <w:rPr>
                <w:rFonts w:cs="Calibri"/>
              </w:rPr>
              <w:t xml:space="preserve">materielsats, NTA –låda, </w:t>
            </w:r>
            <w:r w:rsidR="008A48BB" w:rsidRPr="00206526">
              <w:rPr>
                <w:rFonts w:cs="Calibri"/>
              </w:rPr>
              <w:t xml:space="preserve">för laborativt arbete </w:t>
            </w:r>
          </w:p>
          <w:p w:rsidR="00892F2D" w:rsidRPr="00206526" w:rsidRDefault="00892F2D">
            <w:pPr>
              <w:numPr>
                <w:ilvl w:val="0"/>
                <w:numId w:val="8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r w:rsidRPr="00206526">
              <w:rPr>
                <w:rFonts w:cs="Calibri"/>
              </w:rPr>
              <w:t>kontinuerligt stöd för medlemmarnas NTA-samordnare och utbildare</w:t>
            </w:r>
          </w:p>
          <w:p w:rsidR="00892F2D" w:rsidRPr="00206526" w:rsidRDefault="00892F2D" w:rsidP="00EC6528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lang w:val="sv-SE"/>
              </w:rPr>
            </w:pPr>
            <w:r w:rsidRPr="00206526">
              <w:rPr>
                <w:rFonts w:cs="Calibri"/>
                <w:b/>
                <w:bCs/>
                <w:lang w:val="sv-SE"/>
              </w:rPr>
              <w:t>Utvecklar</w:t>
            </w:r>
            <w:r w:rsidRPr="00206526">
              <w:rPr>
                <w:rFonts w:cs="Calibri"/>
                <w:lang w:val="sv-SE"/>
              </w:rPr>
              <w:t xml:space="preserve"> ny</w:t>
            </w:r>
            <w:r w:rsidR="008A48BB" w:rsidRPr="00206526">
              <w:rPr>
                <w:rFonts w:cs="Calibri"/>
                <w:lang w:val="sv-SE"/>
              </w:rPr>
              <w:t>a</w:t>
            </w:r>
            <w:r w:rsidRPr="00206526">
              <w:rPr>
                <w:rFonts w:cs="Calibri"/>
                <w:lang w:val="sv-SE"/>
              </w:rPr>
              <w:t xml:space="preserve"> produkter och tjänster samt vidareutvecklar de befintliga.</w:t>
            </w:r>
          </w:p>
          <w:p w:rsidR="00892F2D" w:rsidRPr="00206526" w:rsidRDefault="00892F2D">
            <w:pPr>
              <w:tabs>
                <w:tab w:val="left" w:pos="2880"/>
                <w:tab w:val="right" w:pos="9000"/>
              </w:tabs>
              <w:rPr>
                <w:rFonts w:cs="Calibri"/>
                <w:b/>
                <w:bCs/>
                <w:lang w:val="sv-SE"/>
              </w:rPr>
            </w:pPr>
          </w:p>
        </w:tc>
      </w:tr>
      <w:tr w:rsidR="00892F2D" w:rsidRPr="00206526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892F2D" w:rsidRPr="00206526" w:rsidRDefault="00EC6528" w:rsidP="00EC6528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b/>
                <w:bCs/>
                <w:lang w:val="sv-SE"/>
              </w:rPr>
            </w:pPr>
            <w:r w:rsidRPr="00206526">
              <w:rPr>
                <w:rFonts w:cs="Calibri"/>
                <w:b/>
                <w:bCs/>
                <w:lang w:val="sv-SE"/>
              </w:rPr>
              <w:t>På kommunnivå alternativt centralt i fristående organisation.</w:t>
            </w:r>
          </w:p>
          <w:p w:rsidR="00EC6528" w:rsidRPr="00206526" w:rsidRDefault="00EC6528" w:rsidP="00EC6528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b/>
                <w:bCs/>
                <w:lang w:val="sv-SE"/>
              </w:rPr>
            </w:pPr>
          </w:p>
        </w:tc>
        <w:tc>
          <w:tcPr>
            <w:tcW w:w="6982" w:type="dxa"/>
          </w:tcPr>
          <w:p w:rsidR="00892F2D" w:rsidRPr="00206526" w:rsidRDefault="00892F2D" w:rsidP="00EC6528">
            <w:pPr>
              <w:pStyle w:val="Brdtext"/>
              <w:ind w:firstLine="0"/>
              <w:rPr>
                <w:rFonts w:cs="Calibri"/>
                <w:lang w:val="sv-SE"/>
              </w:rPr>
            </w:pPr>
            <w:r w:rsidRPr="00206526">
              <w:rPr>
                <w:rFonts w:cs="Calibri"/>
                <w:lang w:val="sv-SE"/>
              </w:rPr>
              <w:t xml:space="preserve">Alla kommunala ”skolaktörer” engageras i </w:t>
            </w:r>
            <w:r w:rsidR="00EC6528" w:rsidRPr="00206526">
              <w:rPr>
                <w:rFonts w:cs="Calibri"/>
                <w:lang w:val="sv-SE"/>
              </w:rPr>
              <w:t>beslutet att medverka i NTA och</w:t>
            </w:r>
            <w:r w:rsidRPr="00206526">
              <w:rPr>
                <w:rFonts w:cs="Calibri"/>
                <w:lang w:val="sv-SE"/>
              </w:rPr>
              <w:t xml:space="preserve"> i beredningar och beslut om NTA i kommunen </w:t>
            </w:r>
          </w:p>
          <w:p w:rsidR="00892F2D" w:rsidRPr="00206526" w:rsidRDefault="00892F2D">
            <w:pPr>
              <w:pStyle w:val="Brdtext"/>
              <w:numPr>
                <w:ilvl w:val="0"/>
                <w:numId w:val="16"/>
              </w:numPr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politisk</w:t>
            </w:r>
            <w:proofErr w:type="spellEnd"/>
            <w:r w:rsidRPr="00206526">
              <w:rPr>
                <w:rFonts w:cs="Calibri"/>
              </w:rPr>
              <w:t xml:space="preserve"> </w:t>
            </w:r>
            <w:proofErr w:type="spellStart"/>
            <w:r w:rsidRPr="00206526">
              <w:rPr>
                <w:rFonts w:cs="Calibri"/>
              </w:rPr>
              <w:t>nämnd</w:t>
            </w:r>
            <w:proofErr w:type="spellEnd"/>
            <w:r w:rsidRPr="00206526">
              <w:rPr>
                <w:rFonts w:cs="Calibri"/>
              </w:rPr>
              <w:t>,</w:t>
            </w:r>
          </w:p>
          <w:p w:rsidR="00892F2D" w:rsidRPr="00206526" w:rsidRDefault="00EC6528">
            <w:pPr>
              <w:numPr>
                <w:ilvl w:val="0"/>
                <w:numId w:val="16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förvaltnings</w:t>
            </w:r>
            <w:r w:rsidR="00892F2D" w:rsidRPr="00206526">
              <w:rPr>
                <w:rFonts w:cs="Calibri"/>
              </w:rPr>
              <w:t>chef</w:t>
            </w:r>
            <w:proofErr w:type="spellEnd"/>
            <w:r w:rsidR="00892F2D" w:rsidRPr="00206526">
              <w:rPr>
                <w:rFonts w:cs="Calibri"/>
              </w:rPr>
              <w:t>,</w:t>
            </w:r>
          </w:p>
          <w:p w:rsidR="00892F2D" w:rsidRPr="00206526" w:rsidRDefault="00892F2D">
            <w:pPr>
              <w:numPr>
                <w:ilvl w:val="0"/>
                <w:numId w:val="16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r w:rsidRPr="00206526">
              <w:rPr>
                <w:rFonts w:cs="Calibri"/>
              </w:rPr>
              <w:t xml:space="preserve">utvecklingsledare </w:t>
            </w:r>
          </w:p>
          <w:p w:rsidR="00892F2D" w:rsidRPr="00206526" w:rsidRDefault="00892F2D">
            <w:pPr>
              <w:numPr>
                <w:ilvl w:val="0"/>
                <w:numId w:val="16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r w:rsidRPr="00206526">
              <w:rPr>
                <w:rFonts w:cs="Calibri"/>
              </w:rPr>
              <w:t xml:space="preserve">personal, </w:t>
            </w:r>
          </w:p>
          <w:p w:rsidR="00892F2D" w:rsidRPr="00206526" w:rsidRDefault="00892F2D">
            <w:pPr>
              <w:numPr>
                <w:ilvl w:val="0"/>
                <w:numId w:val="16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r w:rsidRPr="00206526">
              <w:rPr>
                <w:rFonts w:cs="Calibri"/>
              </w:rPr>
              <w:t xml:space="preserve">fackliga organisationer </w:t>
            </w:r>
          </w:p>
          <w:p w:rsidR="002E067D" w:rsidRPr="00206526" w:rsidRDefault="002E067D">
            <w:pPr>
              <w:numPr>
                <w:ilvl w:val="0"/>
                <w:numId w:val="16"/>
              </w:numPr>
              <w:tabs>
                <w:tab w:val="left" w:pos="2880"/>
                <w:tab w:val="right" w:pos="9000"/>
              </w:tabs>
              <w:rPr>
                <w:rFonts w:cs="Calibri"/>
                <w:lang w:val="sv-SE"/>
              </w:rPr>
            </w:pPr>
            <w:r w:rsidRPr="00206526">
              <w:rPr>
                <w:rFonts w:cs="Calibri"/>
                <w:lang w:val="sv-SE"/>
              </w:rPr>
              <w:t>företrädare för andra NO/</w:t>
            </w:r>
            <w:proofErr w:type="spellStart"/>
            <w:r w:rsidRPr="00206526">
              <w:rPr>
                <w:rFonts w:cs="Calibri"/>
                <w:lang w:val="sv-SE"/>
              </w:rPr>
              <w:t>Tk</w:t>
            </w:r>
            <w:proofErr w:type="spellEnd"/>
            <w:r w:rsidRPr="00206526">
              <w:rPr>
                <w:rFonts w:cs="Calibri"/>
                <w:lang w:val="sv-SE"/>
              </w:rPr>
              <w:t>-satsningar</w:t>
            </w:r>
          </w:p>
          <w:p w:rsidR="00892F2D" w:rsidRPr="00206526" w:rsidRDefault="00892F2D">
            <w:pPr>
              <w:numPr>
                <w:ilvl w:val="0"/>
                <w:numId w:val="16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näringslivsföreträdare</w:t>
            </w:r>
            <w:proofErr w:type="spellEnd"/>
            <w:r w:rsidR="002E067D" w:rsidRPr="00206526">
              <w:rPr>
                <w:rFonts w:cs="Calibri"/>
              </w:rPr>
              <w:t>,</w:t>
            </w:r>
            <w:r w:rsidRPr="00206526">
              <w:rPr>
                <w:rFonts w:cs="Calibri"/>
              </w:rPr>
              <w:t xml:space="preserve"> </w:t>
            </w:r>
            <w:proofErr w:type="spellStart"/>
            <w:r w:rsidRPr="00206526">
              <w:rPr>
                <w:rFonts w:cs="Calibri"/>
              </w:rPr>
              <w:t>universitet</w:t>
            </w:r>
            <w:proofErr w:type="spellEnd"/>
            <w:r w:rsidRPr="00206526">
              <w:rPr>
                <w:rFonts w:cs="Calibri"/>
              </w:rPr>
              <w:t>/</w:t>
            </w:r>
            <w:proofErr w:type="spellStart"/>
            <w:r w:rsidRPr="00206526">
              <w:rPr>
                <w:rFonts w:cs="Calibri"/>
              </w:rPr>
              <w:t>högskola</w:t>
            </w:r>
            <w:proofErr w:type="spellEnd"/>
          </w:p>
          <w:p w:rsidR="00892F2D" w:rsidRPr="00206526" w:rsidRDefault="00892F2D">
            <w:pPr>
              <w:tabs>
                <w:tab w:val="left" w:pos="2880"/>
                <w:tab w:val="right" w:pos="9000"/>
              </w:tabs>
              <w:rPr>
                <w:rFonts w:cs="Calibri"/>
                <w:b/>
                <w:bCs/>
              </w:rPr>
            </w:pPr>
          </w:p>
          <w:p w:rsidR="00892F2D" w:rsidRPr="00206526" w:rsidRDefault="00892F2D" w:rsidP="002E067D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Nyckelfunktioner</w:t>
            </w:r>
            <w:proofErr w:type="spellEnd"/>
            <w:r w:rsidRPr="00206526">
              <w:rPr>
                <w:rFonts w:cs="Calibri"/>
              </w:rPr>
              <w:t>: Samordnare och materielhantering</w:t>
            </w:r>
          </w:p>
          <w:p w:rsidR="00892F2D" w:rsidRPr="00206526" w:rsidRDefault="00892F2D" w:rsidP="002E067D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iCs/>
                <w:lang w:val="sv-SE"/>
              </w:rPr>
            </w:pPr>
            <w:r w:rsidRPr="00206526">
              <w:rPr>
                <w:rFonts w:cs="Calibri"/>
                <w:iCs/>
                <w:lang w:val="sv-SE"/>
              </w:rPr>
              <w:t xml:space="preserve">Koppling till </w:t>
            </w:r>
            <w:r w:rsidR="00EC6528" w:rsidRPr="00206526">
              <w:rPr>
                <w:rFonts w:cs="Calibri"/>
                <w:iCs/>
                <w:lang w:val="sv-SE"/>
              </w:rPr>
              <w:t>lokal</w:t>
            </w:r>
            <w:r w:rsidRPr="00206526">
              <w:rPr>
                <w:rFonts w:cs="Calibri"/>
                <w:iCs/>
                <w:lang w:val="sv-SE"/>
              </w:rPr>
              <w:t xml:space="preserve"> utvecklingsplan.</w:t>
            </w:r>
          </w:p>
          <w:p w:rsidR="00892F2D" w:rsidRPr="00206526" w:rsidRDefault="00892F2D">
            <w:pPr>
              <w:tabs>
                <w:tab w:val="left" w:pos="2880"/>
                <w:tab w:val="right" w:pos="9000"/>
              </w:tabs>
              <w:rPr>
                <w:rFonts w:cs="Calibri"/>
                <w:b/>
                <w:bCs/>
                <w:lang w:val="sv-SE"/>
              </w:rPr>
            </w:pPr>
          </w:p>
        </w:tc>
      </w:tr>
      <w:tr w:rsidR="00892F2D" w:rsidRPr="00206526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892F2D" w:rsidRPr="00206526" w:rsidRDefault="00EC6528" w:rsidP="00EC6528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b/>
                <w:bCs/>
              </w:rPr>
            </w:pPr>
            <w:proofErr w:type="spellStart"/>
            <w:r w:rsidRPr="00206526">
              <w:rPr>
                <w:rFonts w:cs="Calibri"/>
                <w:b/>
                <w:bCs/>
              </w:rPr>
              <w:t>På</w:t>
            </w:r>
            <w:proofErr w:type="spellEnd"/>
            <w:r w:rsidRPr="00206526">
              <w:rPr>
                <w:rFonts w:cs="Calibri"/>
                <w:b/>
                <w:bCs/>
              </w:rPr>
              <w:t xml:space="preserve"> </w:t>
            </w:r>
            <w:r w:rsidRPr="00206526">
              <w:rPr>
                <w:rFonts w:cs="Calibri"/>
                <w:b/>
                <w:bCs/>
                <w:lang w:val="sv-SE"/>
              </w:rPr>
              <w:t>skolnivå</w:t>
            </w:r>
          </w:p>
        </w:tc>
        <w:tc>
          <w:tcPr>
            <w:tcW w:w="6982" w:type="dxa"/>
          </w:tcPr>
          <w:p w:rsidR="00892F2D" w:rsidRPr="00206526" w:rsidRDefault="00892F2D" w:rsidP="002E067D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lang w:val="sv-SE"/>
              </w:rPr>
            </w:pPr>
            <w:r w:rsidRPr="00206526">
              <w:rPr>
                <w:rFonts w:cs="Calibri"/>
                <w:lang w:val="sv-SE"/>
              </w:rPr>
              <w:t>Alla berörda medverkar i planeringar och beslut om</w:t>
            </w:r>
            <w:r w:rsidR="002E067D" w:rsidRPr="00206526">
              <w:rPr>
                <w:rFonts w:cs="Calibri"/>
                <w:lang w:val="sv-SE"/>
              </w:rPr>
              <w:t xml:space="preserve"> </w:t>
            </w:r>
            <w:r w:rsidRPr="00206526">
              <w:rPr>
                <w:rFonts w:cs="Calibri"/>
                <w:lang w:val="sv-SE"/>
              </w:rPr>
              <w:t xml:space="preserve">NTA </w:t>
            </w:r>
            <w:r w:rsidR="002E067D" w:rsidRPr="00206526">
              <w:rPr>
                <w:rFonts w:cs="Calibri"/>
                <w:lang w:val="sv-SE"/>
              </w:rPr>
              <w:t>på skolan</w:t>
            </w:r>
            <w:r w:rsidRPr="00206526">
              <w:rPr>
                <w:rFonts w:cs="Calibri"/>
                <w:lang w:val="sv-SE"/>
              </w:rPr>
              <w:t>:</w:t>
            </w:r>
          </w:p>
          <w:p w:rsidR="00892F2D" w:rsidRPr="00206526" w:rsidRDefault="002E067D">
            <w:pPr>
              <w:numPr>
                <w:ilvl w:val="0"/>
                <w:numId w:val="17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rektorer</w:t>
            </w:r>
            <w:proofErr w:type="spellEnd"/>
            <w:r w:rsidRPr="00206526">
              <w:rPr>
                <w:rFonts w:cs="Calibri"/>
              </w:rPr>
              <w:t xml:space="preserve"> och </w:t>
            </w:r>
            <w:proofErr w:type="spellStart"/>
            <w:r w:rsidRPr="00206526">
              <w:rPr>
                <w:rFonts w:cs="Calibri"/>
              </w:rPr>
              <w:t>förskolechefer</w:t>
            </w:r>
            <w:proofErr w:type="spellEnd"/>
          </w:p>
          <w:p w:rsidR="00892F2D" w:rsidRPr="00206526" w:rsidRDefault="002E067D">
            <w:pPr>
              <w:numPr>
                <w:ilvl w:val="0"/>
                <w:numId w:val="17"/>
              </w:numPr>
              <w:tabs>
                <w:tab w:val="left" w:pos="2880"/>
                <w:tab w:val="right" w:pos="9000"/>
              </w:tabs>
              <w:rPr>
                <w:rFonts w:cs="Calibri"/>
              </w:rPr>
            </w:pPr>
            <w:proofErr w:type="spellStart"/>
            <w:r w:rsidRPr="00206526">
              <w:rPr>
                <w:rFonts w:cs="Calibri"/>
              </w:rPr>
              <w:t>arbetslag</w:t>
            </w:r>
            <w:proofErr w:type="spellEnd"/>
            <w:r w:rsidRPr="00206526">
              <w:rPr>
                <w:rFonts w:cs="Calibri"/>
              </w:rPr>
              <w:t xml:space="preserve"> </w:t>
            </w:r>
            <w:r w:rsidR="005E067D" w:rsidRPr="00206526">
              <w:rPr>
                <w:rFonts w:cs="Calibri"/>
              </w:rPr>
              <w:t>i</w:t>
            </w:r>
            <w:r w:rsidRPr="00206526">
              <w:rPr>
                <w:rFonts w:cs="Calibri"/>
              </w:rPr>
              <w:t xml:space="preserve"> förskolan och </w:t>
            </w:r>
            <w:proofErr w:type="spellStart"/>
            <w:r w:rsidRPr="00206526">
              <w:rPr>
                <w:rFonts w:cs="Calibri"/>
              </w:rPr>
              <w:t>grundskolan</w:t>
            </w:r>
            <w:proofErr w:type="spellEnd"/>
          </w:p>
          <w:p w:rsidR="002E067D" w:rsidRPr="00206526" w:rsidRDefault="002E067D" w:rsidP="002E067D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</w:rPr>
            </w:pPr>
          </w:p>
          <w:p w:rsidR="00892F2D" w:rsidRPr="00206526" w:rsidRDefault="00892F2D" w:rsidP="002E067D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lang w:val="sv-SE"/>
              </w:rPr>
            </w:pPr>
            <w:r w:rsidRPr="00206526">
              <w:rPr>
                <w:rFonts w:cs="Calibri"/>
                <w:lang w:val="sv-SE"/>
              </w:rPr>
              <w:t xml:space="preserve">Nyckelfunktioner: </w:t>
            </w:r>
            <w:r w:rsidR="002E067D" w:rsidRPr="00206526">
              <w:rPr>
                <w:rFonts w:cs="Calibri"/>
                <w:lang w:val="sv-SE"/>
              </w:rPr>
              <w:t xml:space="preserve">Rektorer, förskolechefer </w:t>
            </w:r>
            <w:r w:rsidRPr="00206526">
              <w:rPr>
                <w:rFonts w:cs="Calibri"/>
                <w:lang w:val="sv-SE"/>
              </w:rPr>
              <w:t>och kontaktperson</w:t>
            </w:r>
          </w:p>
          <w:p w:rsidR="00892F2D" w:rsidRPr="00206526" w:rsidRDefault="00892F2D" w:rsidP="002E067D">
            <w:pPr>
              <w:tabs>
                <w:tab w:val="right" w:pos="9000"/>
              </w:tabs>
              <w:ind w:firstLine="0"/>
              <w:rPr>
                <w:rFonts w:cs="Calibri"/>
                <w:iCs/>
                <w:lang w:val="sv-SE"/>
              </w:rPr>
            </w:pPr>
            <w:r w:rsidRPr="00206526">
              <w:rPr>
                <w:rFonts w:cs="Calibri"/>
                <w:iCs/>
                <w:lang w:val="sv-SE"/>
              </w:rPr>
              <w:t xml:space="preserve">NTA är ett </w:t>
            </w:r>
            <w:r w:rsidRPr="00206526">
              <w:rPr>
                <w:rFonts w:cs="Calibri"/>
                <w:iCs/>
                <w:u w:val="single"/>
                <w:lang w:val="sv-SE"/>
              </w:rPr>
              <w:t>medel</w:t>
            </w:r>
            <w:r w:rsidRPr="00206526">
              <w:rPr>
                <w:rFonts w:cs="Calibri"/>
                <w:iCs/>
                <w:lang w:val="sv-SE"/>
              </w:rPr>
              <w:t xml:space="preserve"> i områdets utveckling.</w:t>
            </w:r>
          </w:p>
          <w:p w:rsidR="00892F2D" w:rsidRPr="00206526" w:rsidRDefault="00892F2D" w:rsidP="002E067D">
            <w:pPr>
              <w:tabs>
                <w:tab w:val="left" w:pos="2880"/>
                <w:tab w:val="right" w:pos="9000"/>
              </w:tabs>
              <w:ind w:firstLine="0"/>
              <w:rPr>
                <w:rFonts w:cs="Calibri"/>
                <w:b/>
                <w:bCs/>
                <w:lang w:val="sv-SE"/>
              </w:rPr>
            </w:pPr>
            <w:r w:rsidRPr="00206526">
              <w:rPr>
                <w:rFonts w:cs="Calibri"/>
                <w:iCs/>
                <w:lang w:val="sv-SE"/>
              </w:rPr>
              <w:t xml:space="preserve">Koppling </w:t>
            </w:r>
            <w:r w:rsidR="002E067D" w:rsidRPr="00206526">
              <w:rPr>
                <w:rFonts w:cs="Calibri"/>
                <w:iCs/>
                <w:lang w:val="sv-SE"/>
              </w:rPr>
              <w:t>till läroplan, pedagogiska planeringar, IUP, formativ bedömning mm</w:t>
            </w:r>
          </w:p>
        </w:tc>
      </w:tr>
      <w:tr w:rsidR="00892F2D" w:rsidRPr="00206526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892F2D" w:rsidRPr="00206526" w:rsidRDefault="00892F2D">
            <w:pPr>
              <w:tabs>
                <w:tab w:val="left" w:pos="2880"/>
                <w:tab w:val="right" w:pos="9000"/>
              </w:tabs>
              <w:rPr>
                <w:rFonts w:cs="Calibri"/>
                <w:b/>
                <w:bCs/>
                <w:lang w:val="sv-SE"/>
              </w:rPr>
            </w:pPr>
          </w:p>
        </w:tc>
        <w:tc>
          <w:tcPr>
            <w:tcW w:w="6982" w:type="dxa"/>
          </w:tcPr>
          <w:p w:rsidR="00892F2D" w:rsidRPr="00206526" w:rsidRDefault="00892F2D">
            <w:pPr>
              <w:tabs>
                <w:tab w:val="left" w:pos="2880"/>
                <w:tab w:val="right" w:pos="9000"/>
              </w:tabs>
              <w:rPr>
                <w:rFonts w:cs="Calibri"/>
                <w:b/>
                <w:bCs/>
                <w:lang w:val="sv-SE"/>
              </w:rPr>
            </w:pPr>
          </w:p>
        </w:tc>
      </w:tr>
    </w:tbl>
    <w:p w:rsidR="00892F2D" w:rsidRPr="002E067D" w:rsidRDefault="00892F2D">
      <w:pPr>
        <w:tabs>
          <w:tab w:val="right" w:pos="9000"/>
        </w:tabs>
        <w:rPr>
          <w:rFonts w:cs="Calibri"/>
          <w:sz w:val="20"/>
          <w:lang w:val="sv-SE"/>
        </w:rPr>
      </w:pPr>
    </w:p>
    <w:p w:rsidR="00892F2D" w:rsidRPr="00AD6463" w:rsidRDefault="00892F2D" w:rsidP="00AD6463">
      <w:pPr>
        <w:tabs>
          <w:tab w:val="left" w:pos="4500"/>
        </w:tabs>
        <w:ind w:firstLine="0"/>
        <w:rPr>
          <w:rFonts w:cs="Calibri"/>
          <w:lang w:val="sv-SE"/>
        </w:rPr>
      </w:pPr>
      <w:r w:rsidRPr="002E067D">
        <w:rPr>
          <w:rFonts w:cs="Calibri"/>
          <w:b/>
          <w:bCs/>
          <w:lang w:val="sv-SE"/>
        </w:rPr>
        <w:br w:type="page"/>
      </w:r>
      <w:r w:rsidRPr="00AD6463">
        <w:rPr>
          <w:rFonts w:cs="Calibri"/>
          <w:b/>
          <w:bCs/>
          <w:lang w:val="sv-SE"/>
        </w:rPr>
        <w:lastRenderedPageBreak/>
        <w:t>Tjänsterna</w:t>
      </w:r>
      <w:r w:rsidR="00AD6463">
        <w:rPr>
          <w:rFonts w:cs="Calibri"/>
          <w:lang w:val="sv-SE"/>
        </w:rPr>
        <w:t xml:space="preserve"> som NTA</w:t>
      </w:r>
      <w:r w:rsidRPr="00AD6463">
        <w:rPr>
          <w:rFonts w:cs="Calibri"/>
          <w:lang w:val="sv-SE"/>
        </w:rPr>
        <w:t xml:space="preserve"> tillhandahåller, består av initialt plane</w:t>
      </w:r>
      <w:r w:rsidR="00AD6463">
        <w:rPr>
          <w:rFonts w:cs="Calibri"/>
          <w:lang w:val="sv-SE"/>
        </w:rPr>
        <w:t xml:space="preserve">ringsstöd på övergripande </w:t>
      </w:r>
      <w:r w:rsidRPr="00AD6463">
        <w:rPr>
          <w:rFonts w:cs="Calibri"/>
          <w:lang w:val="sv-SE"/>
        </w:rPr>
        <w:t xml:space="preserve">nivå, </w:t>
      </w:r>
      <w:r w:rsidR="00AD6463">
        <w:rPr>
          <w:rFonts w:cs="Calibri"/>
          <w:lang w:val="sv-SE"/>
        </w:rPr>
        <w:t>utbildning och</w:t>
      </w:r>
      <w:r w:rsidRPr="00AD6463">
        <w:rPr>
          <w:rFonts w:cs="Calibri"/>
          <w:lang w:val="sv-SE"/>
        </w:rPr>
        <w:t xml:space="preserve"> kontinuerligt stö</w:t>
      </w:r>
      <w:r w:rsidR="00AD6463">
        <w:rPr>
          <w:rFonts w:cs="Calibri"/>
          <w:lang w:val="sv-SE"/>
        </w:rPr>
        <w:t>d till NTA-samordnare,</w:t>
      </w:r>
      <w:r w:rsidRPr="00AD6463">
        <w:rPr>
          <w:rFonts w:cs="Calibri"/>
          <w:lang w:val="sv-SE"/>
        </w:rPr>
        <w:t xml:space="preserve"> NTA-utbildare</w:t>
      </w:r>
      <w:r w:rsidR="00AD6463">
        <w:rPr>
          <w:rFonts w:cs="Calibri"/>
          <w:lang w:val="sv-SE"/>
        </w:rPr>
        <w:t xml:space="preserve"> och medlemmarnas utvecklingsgrupper inom NO/</w:t>
      </w:r>
      <w:proofErr w:type="spellStart"/>
      <w:r w:rsidR="00AD6463">
        <w:rPr>
          <w:rFonts w:cs="Calibri"/>
          <w:lang w:val="sv-SE"/>
        </w:rPr>
        <w:t>Tk</w:t>
      </w:r>
      <w:proofErr w:type="spellEnd"/>
      <w:r w:rsidR="00AD6463">
        <w:rPr>
          <w:rFonts w:cs="Calibri"/>
          <w:lang w:val="sv-SE"/>
        </w:rPr>
        <w:t>.</w:t>
      </w:r>
    </w:p>
    <w:p w:rsidR="00892F2D" w:rsidRPr="00AD6463" w:rsidRDefault="00892F2D" w:rsidP="00AD6463">
      <w:pPr>
        <w:tabs>
          <w:tab w:val="left" w:pos="4500"/>
        </w:tabs>
        <w:ind w:firstLine="0"/>
        <w:rPr>
          <w:rFonts w:cs="Calibri"/>
          <w:lang w:val="sv-SE"/>
        </w:rPr>
      </w:pPr>
      <w:r w:rsidRPr="00AD6463">
        <w:rPr>
          <w:rFonts w:cs="Calibri"/>
          <w:b/>
          <w:bCs/>
          <w:lang w:val="sv-SE"/>
        </w:rPr>
        <w:t>Produkterna</w:t>
      </w:r>
      <w:r w:rsidRPr="00AD6463">
        <w:rPr>
          <w:rFonts w:cs="Calibri"/>
          <w:lang w:val="sv-SE"/>
        </w:rPr>
        <w:t xml:space="preserve"> består av teman, vart och ett med komplett laborationssats (NTA-låda) och Handledning för lärare. </w:t>
      </w:r>
      <w:r w:rsidRPr="008A48BB">
        <w:rPr>
          <w:rFonts w:cs="Calibri"/>
        </w:rPr>
        <w:t xml:space="preserve">Till </w:t>
      </w:r>
      <w:proofErr w:type="spellStart"/>
      <w:r w:rsidRPr="008A48BB">
        <w:rPr>
          <w:rFonts w:cs="Calibri"/>
        </w:rPr>
        <w:t>flertalet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teman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hör</w:t>
      </w:r>
      <w:proofErr w:type="spellEnd"/>
      <w:r w:rsidRPr="008A48BB">
        <w:rPr>
          <w:rFonts w:cs="Calibri"/>
        </w:rPr>
        <w:t xml:space="preserve"> också Handledning för elever. </w:t>
      </w:r>
      <w:r w:rsidRPr="00AD6463">
        <w:rPr>
          <w:rFonts w:cs="Calibri"/>
          <w:lang w:val="sv-SE"/>
        </w:rPr>
        <w:t>Till respektive tema är knutet en temautbildning, som är obligatorisk</w:t>
      </w:r>
      <w:r w:rsidR="00AD6463" w:rsidRPr="00AD6463">
        <w:rPr>
          <w:rFonts w:cs="Calibri"/>
          <w:lang w:val="sv-SE"/>
        </w:rPr>
        <w:t xml:space="preserve"> </w:t>
      </w:r>
      <w:r w:rsidR="00AD6463">
        <w:rPr>
          <w:rFonts w:cs="Calibri"/>
          <w:lang w:val="sv-SE"/>
        </w:rPr>
        <w:t>för alla som ska använda temat för första gången.</w:t>
      </w:r>
    </w:p>
    <w:p w:rsidR="00892F2D" w:rsidRPr="00AD6463" w:rsidRDefault="00892F2D">
      <w:pPr>
        <w:tabs>
          <w:tab w:val="left" w:pos="4500"/>
        </w:tabs>
        <w:rPr>
          <w:rFonts w:cs="Calibri"/>
          <w:lang w:val="sv-SE"/>
        </w:rPr>
      </w:pPr>
    </w:p>
    <w:p w:rsidR="00536F03" w:rsidRDefault="00892F2D" w:rsidP="00AD6463">
      <w:pPr>
        <w:tabs>
          <w:tab w:val="left" w:pos="4500"/>
        </w:tabs>
        <w:ind w:firstLine="0"/>
        <w:rPr>
          <w:rFonts w:cs="Calibri"/>
          <w:lang w:val="sv-SE"/>
        </w:rPr>
      </w:pPr>
      <w:r w:rsidRPr="00536F03">
        <w:rPr>
          <w:rStyle w:val="Starkbetoning"/>
          <w:lang w:val="sv-SE"/>
        </w:rPr>
        <w:t xml:space="preserve">Den </w:t>
      </w:r>
      <w:r w:rsidR="00536F03" w:rsidRPr="00536F03">
        <w:rPr>
          <w:rStyle w:val="Starkbetoning"/>
          <w:lang w:val="sv-SE"/>
        </w:rPr>
        <w:t>NTA</w:t>
      </w:r>
      <w:r w:rsidRPr="00536F03">
        <w:rPr>
          <w:rStyle w:val="Starkbetoning"/>
          <w:lang w:val="sv-SE"/>
        </w:rPr>
        <w:t xml:space="preserve"> - kvalitet</w:t>
      </w:r>
      <w:r w:rsidR="00AD6463" w:rsidRPr="00536F03">
        <w:rPr>
          <w:rStyle w:val="Starkbetoning"/>
          <w:lang w:val="sv-SE"/>
        </w:rPr>
        <w:t xml:space="preserve"> som </w:t>
      </w:r>
      <w:r w:rsidRPr="00536F03">
        <w:rPr>
          <w:rStyle w:val="Starkbetoning"/>
          <w:lang w:val="sv-SE"/>
        </w:rPr>
        <w:t>utvecklas i tjänster och produkter utgår från läroplan</w:t>
      </w:r>
      <w:r w:rsidR="00AD6463" w:rsidRPr="00536F03">
        <w:rPr>
          <w:rStyle w:val="Starkbetoning"/>
          <w:lang w:val="sv-SE"/>
        </w:rPr>
        <w:t>en</w:t>
      </w:r>
      <w:r w:rsidRPr="00536F03">
        <w:rPr>
          <w:rStyle w:val="Starkbetoning"/>
          <w:lang w:val="sv-SE"/>
        </w:rPr>
        <w:t xml:space="preserve"> för grundskolan </w:t>
      </w:r>
      <w:r w:rsidR="000D7968" w:rsidRPr="00536F03">
        <w:rPr>
          <w:rStyle w:val="Starkbetoning"/>
          <w:lang w:val="sv-SE"/>
        </w:rPr>
        <w:t xml:space="preserve">inklusive </w:t>
      </w:r>
      <w:r w:rsidRPr="00536F03">
        <w:rPr>
          <w:rStyle w:val="Starkbetoning"/>
          <w:lang w:val="sv-SE"/>
        </w:rPr>
        <w:t>kurspla</w:t>
      </w:r>
      <w:r w:rsidR="00AD6463" w:rsidRPr="00536F03">
        <w:rPr>
          <w:rStyle w:val="Starkbetoning"/>
          <w:lang w:val="sv-SE"/>
        </w:rPr>
        <w:t>nerna i biologi, fysik, kemi,</w:t>
      </w:r>
      <w:r w:rsidRPr="00536F03">
        <w:rPr>
          <w:rStyle w:val="Starkbetoning"/>
          <w:lang w:val="sv-SE"/>
        </w:rPr>
        <w:t xml:space="preserve"> teknik</w:t>
      </w:r>
      <w:r w:rsidR="00AD6463" w:rsidRPr="00536F03">
        <w:rPr>
          <w:rStyle w:val="Starkbetoning"/>
          <w:lang w:val="sv-SE"/>
        </w:rPr>
        <w:t xml:space="preserve"> och matematik</w:t>
      </w:r>
      <w:r w:rsidR="000D7968" w:rsidRPr="00536F03">
        <w:rPr>
          <w:rStyle w:val="Starkbetoning"/>
          <w:lang w:val="sv-SE"/>
        </w:rPr>
        <w:t>.</w:t>
      </w:r>
      <w:r w:rsidR="000D7968">
        <w:rPr>
          <w:rFonts w:cs="Calibri"/>
          <w:lang w:val="sv-SE"/>
        </w:rPr>
        <w:t xml:space="preserve"> </w:t>
      </w:r>
    </w:p>
    <w:p w:rsidR="00536F03" w:rsidRDefault="00536F03" w:rsidP="00AD6463">
      <w:pPr>
        <w:tabs>
          <w:tab w:val="left" w:pos="4500"/>
        </w:tabs>
        <w:ind w:firstLine="0"/>
        <w:rPr>
          <w:rFonts w:cs="Calibri"/>
          <w:lang w:val="sv-SE"/>
        </w:rPr>
      </w:pPr>
    </w:p>
    <w:p w:rsidR="00892F2D" w:rsidRPr="000D7968" w:rsidRDefault="000D7968" w:rsidP="00AD6463">
      <w:pPr>
        <w:tabs>
          <w:tab w:val="left" w:pos="4500"/>
        </w:tabs>
        <w:ind w:firstLine="0"/>
        <w:rPr>
          <w:rFonts w:cs="Calibri"/>
          <w:lang w:val="sv-SE"/>
        </w:rPr>
      </w:pPr>
      <w:r>
        <w:rPr>
          <w:rFonts w:cs="Calibri"/>
          <w:lang w:val="sv-SE"/>
        </w:rPr>
        <w:t>Kvalitetskraven är i stor utsträckning tillämpliga även för förskolans teman</w:t>
      </w:r>
      <w:r w:rsidR="00892F2D" w:rsidRPr="00AD6463">
        <w:rPr>
          <w:rFonts w:cs="Calibri"/>
          <w:lang w:val="sv-SE"/>
        </w:rPr>
        <w:t xml:space="preserve">. </w:t>
      </w:r>
      <w:r>
        <w:rPr>
          <w:rFonts w:cs="Calibri"/>
          <w:lang w:val="sv-SE"/>
        </w:rPr>
        <w:t xml:space="preserve">NTA-kvaliteten </w:t>
      </w:r>
      <w:r w:rsidR="00892F2D" w:rsidRPr="00AD6463">
        <w:rPr>
          <w:rFonts w:cs="Calibri"/>
          <w:lang w:val="sv-SE"/>
        </w:rPr>
        <w:t xml:space="preserve">är styrmedel för NTA centralt och sammanfattas i nio punkter. </w:t>
      </w:r>
    </w:p>
    <w:p w:rsidR="00892F2D" w:rsidRPr="000D7968" w:rsidRDefault="00892F2D">
      <w:pPr>
        <w:tabs>
          <w:tab w:val="left" w:pos="4500"/>
        </w:tabs>
        <w:rPr>
          <w:rFonts w:cs="Calibri"/>
          <w:lang w:val="sv-SE"/>
        </w:rPr>
      </w:pPr>
    </w:p>
    <w:p w:rsidR="00892F2D" w:rsidRPr="008A48BB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t xml:space="preserve">NTA </w:t>
      </w:r>
      <w:proofErr w:type="spellStart"/>
      <w:r w:rsidRPr="008A48BB">
        <w:rPr>
          <w:rFonts w:cs="Calibri"/>
        </w:rPr>
        <w:t>ska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stimulera</w:t>
      </w:r>
      <w:proofErr w:type="spellEnd"/>
      <w:r w:rsidRPr="008A48BB">
        <w:rPr>
          <w:rFonts w:cs="Calibri"/>
        </w:rPr>
        <w:t xml:space="preserve"> till nyfikenhet och intresse för naturvetenskap och teknik hos både elever och lärare.</w:t>
      </w:r>
    </w:p>
    <w:p w:rsidR="00892F2D" w:rsidRPr="008A48BB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t>NTA ska uppmuntra till eget ansvar och lärande samt till språklig utveckling hos både elever och lärare.</w:t>
      </w:r>
    </w:p>
    <w:p w:rsidR="00892F2D" w:rsidRPr="00AD6463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  <w:lang w:val="sv-SE"/>
        </w:rPr>
      </w:pPr>
      <w:r w:rsidRPr="008A48BB">
        <w:rPr>
          <w:rFonts w:cs="Calibri"/>
        </w:rPr>
        <w:t xml:space="preserve">Elever och lärare ges direkt användbara förslag på arbetssätt tillsammans med fullständiga experimentsatser. </w:t>
      </w:r>
      <w:r w:rsidRPr="00AD6463">
        <w:rPr>
          <w:rFonts w:cs="Calibri"/>
          <w:lang w:val="sv-SE"/>
        </w:rPr>
        <w:t>Handledningarna för teman ska vara så detaljerade att de bildar ett koncept som lä</w:t>
      </w:r>
      <w:r w:rsidR="00AD6463" w:rsidRPr="00AD6463">
        <w:rPr>
          <w:rFonts w:cs="Calibri"/>
          <w:lang w:val="sv-SE"/>
        </w:rPr>
        <w:t>r</w:t>
      </w:r>
      <w:r w:rsidRPr="00AD6463">
        <w:rPr>
          <w:rFonts w:cs="Calibri"/>
          <w:lang w:val="sv-SE"/>
        </w:rPr>
        <w:t>arna initialt kan använda som förebild.</w:t>
      </w:r>
    </w:p>
    <w:p w:rsidR="00892F2D" w:rsidRPr="000D7968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  <w:lang w:val="sv-SE"/>
        </w:rPr>
      </w:pPr>
      <w:r w:rsidRPr="000D7968">
        <w:rPr>
          <w:rFonts w:cs="Calibri"/>
          <w:lang w:val="sv-SE"/>
        </w:rPr>
        <w:t>NTA bygger på att eleverna gör egna undersökningar och samlar empiriska data</w:t>
      </w:r>
      <w:r w:rsidR="000D7968" w:rsidRPr="000D7968">
        <w:rPr>
          <w:rFonts w:cs="Calibri"/>
          <w:lang w:val="sv-SE"/>
        </w:rPr>
        <w:t xml:space="preserve"> </w:t>
      </w:r>
      <w:r w:rsidRPr="000D7968">
        <w:rPr>
          <w:rFonts w:cs="Calibri"/>
          <w:lang w:val="sv-SE"/>
        </w:rPr>
        <w:t>samt diskuterar och dokumenterar sitt arbete och resultat.</w:t>
      </w:r>
    </w:p>
    <w:p w:rsidR="00892F2D" w:rsidRPr="00AD6463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  <w:lang w:val="sv-SE"/>
        </w:rPr>
      </w:pPr>
      <w:r w:rsidRPr="00AD6463">
        <w:rPr>
          <w:rFonts w:cs="Calibri"/>
          <w:lang w:val="sv-SE"/>
        </w:rPr>
        <w:t xml:space="preserve">NTA ger en kontinuitet både inom och mellan teman beträffande specificerade mål i svenska läroplanen </w:t>
      </w:r>
      <w:r w:rsidR="00AD6463" w:rsidRPr="00AD6463">
        <w:rPr>
          <w:rFonts w:cs="Calibri"/>
          <w:lang w:val="sv-SE"/>
        </w:rPr>
        <w:t>för för</w:t>
      </w:r>
      <w:r w:rsidR="000D7968">
        <w:rPr>
          <w:rFonts w:cs="Calibri"/>
          <w:lang w:val="sv-SE"/>
        </w:rPr>
        <w:t>skola respek</w:t>
      </w:r>
      <w:r w:rsidR="00AD6463" w:rsidRPr="00AD6463">
        <w:rPr>
          <w:rFonts w:cs="Calibri"/>
          <w:lang w:val="sv-SE"/>
        </w:rPr>
        <w:t>tive grundskola.</w:t>
      </w:r>
    </w:p>
    <w:p w:rsidR="00892F2D" w:rsidRPr="0003260E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  <w:lang w:val="sv-SE"/>
        </w:rPr>
      </w:pPr>
      <w:r w:rsidRPr="00AD6463">
        <w:rPr>
          <w:rFonts w:cs="Calibri"/>
          <w:lang w:val="sv-SE"/>
        </w:rPr>
        <w:t xml:space="preserve">NTA ska utformas så att </w:t>
      </w:r>
      <w:r w:rsidR="0003260E">
        <w:rPr>
          <w:rFonts w:cs="Calibri"/>
          <w:lang w:val="sv-SE"/>
        </w:rPr>
        <w:t>det ger</w:t>
      </w:r>
      <w:r w:rsidR="00AD6463">
        <w:rPr>
          <w:rFonts w:cs="Calibri"/>
          <w:lang w:val="sv-SE"/>
        </w:rPr>
        <w:t xml:space="preserve"> stöd för lärarna </w:t>
      </w:r>
      <w:r w:rsidRPr="000D7968">
        <w:rPr>
          <w:rFonts w:cs="Calibri"/>
          <w:lang w:val="sv-SE"/>
        </w:rPr>
        <w:t xml:space="preserve">att hjälpa barnen </w:t>
      </w:r>
      <w:r w:rsidR="000D7968">
        <w:rPr>
          <w:rFonts w:cs="Calibri"/>
          <w:lang w:val="sv-SE"/>
        </w:rPr>
        <w:t xml:space="preserve">att </w:t>
      </w:r>
      <w:r w:rsidRPr="000D7968">
        <w:rPr>
          <w:rFonts w:cs="Calibri"/>
          <w:lang w:val="sv-SE"/>
        </w:rPr>
        <w:t xml:space="preserve">förstå varför man gör på ett visst sätt. </w:t>
      </w:r>
      <w:r w:rsidRPr="0003260E">
        <w:rPr>
          <w:rFonts w:cs="Calibri"/>
          <w:lang w:val="sv-SE"/>
        </w:rPr>
        <w:t xml:space="preserve">NTA bör också </w:t>
      </w:r>
      <w:r w:rsidR="0003260E" w:rsidRPr="0003260E">
        <w:rPr>
          <w:rFonts w:cs="Calibri"/>
          <w:lang w:val="sv-SE"/>
        </w:rPr>
        <w:t>ge stöd</w:t>
      </w:r>
      <w:r w:rsidRPr="0003260E">
        <w:rPr>
          <w:rFonts w:cs="Calibri"/>
          <w:lang w:val="sv-SE"/>
        </w:rPr>
        <w:t xml:space="preserve"> läraren att </w:t>
      </w:r>
      <w:r w:rsidR="0003260E">
        <w:rPr>
          <w:rFonts w:cs="Calibri"/>
          <w:lang w:val="sv-SE"/>
        </w:rPr>
        <w:t xml:space="preserve">utveckla </w:t>
      </w:r>
      <w:r w:rsidRPr="0003260E">
        <w:rPr>
          <w:rFonts w:cs="Calibri"/>
          <w:lang w:val="sv-SE"/>
        </w:rPr>
        <w:t>barnen</w:t>
      </w:r>
      <w:r w:rsidR="0003260E">
        <w:rPr>
          <w:rFonts w:cs="Calibri"/>
          <w:lang w:val="sv-SE"/>
        </w:rPr>
        <w:t>s förmåga</w:t>
      </w:r>
      <w:r w:rsidRPr="0003260E">
        <w:rPr>
          <w:rFonts w:cs="Calibri"/>
          <w:lang w:val="sv-SE"/>
        </w:rPr>
        <w:t xml:space="preserve"> att själva ställa frågor</w:t>
      </w:r>
      <w:r w:rsidR="0003260E">
        <w:rPr>
          <w:rFonts w:cs="Calibri"/>
          <w:lang w:val="sv-SE"/>
        </w:rPr>
        <w:t>.</w:t>
      </w:r>
    </w:p>
    <w:p w:rsidR="00892F2D" w:rsidRPr="008A48BB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</w:rPr>
      </w:pPr>
      <w:r w:rsidRPr="000D7968">
        <w:rPr>
          <w:rFonts w:cs="Calibri"/>
          <w:lang w:val="sv-SE"/>
        </w:rPr>
        <w:t xml:space="preserve">NTA utformas så att lärare och elever genom insikter har möjligheter att bli friare gentemot konceptet och att själva välja lämpliga metoder och göra egna undersökningar utifrån egna frågor. </w:t>
      </w:r>
      <w:r w:rsidR="000D7968" w:rsidRPr="000D7968">
        <w:rPr>
          <w:rFonts w:cs="Calibri"/>
          <w:lang w:val="sv-SE"/>
        </w:rPr>
        <w:t>NTA utformas så</w:t>
      </w:r>
      <w:r w:rsidRPr="000D7968">
        <w:rPr>
          <w:rFonts w:cs="Calibri"/>
          <w:lang w:val="sv-SE"/>
        </w:rPr>
        <w:t xml:space="preserve"> att </w:t>
      </w:r>
      <w:r w:rsidR="000D7968">
        <w:rPr>
          <w:rFonts w:cs="Calibri"/>
          <w:lang w:val="sv-SE"/>
        </w:rPr>
        <w:t>eleverna</w:t>
      </w:r>
      <w:r w:rsidRPr="000D7968">
        <w:rPr>
          <w:rFonts w:cs="Calibri"/>
          <w:lang w:val="sv-SE"/>
        </w:rPr>
        <w:t xml:space="preserve"> hela tiden är införstådda med det problem de arbetar med. Problemen bör förankras kontextuellt i en för </w:t>
      </w:r>
      <w:r w:rsidR="000D7968" w:rsidRPr="000D7968">
        <w:rPr>
          <w:rFonts w:cs="Calibri"/>
          <w:lang w:val="sv-SE"/>
        </w:rPr>
        <w:t>eleverna</w:t>
      </w:r>
      <w:r w:rsidRPr="000D7968">
        <w:rPr>
          <w:rFonts w:cs="Calibri"/>
          <w:lang w:val="sv-SE"/>
        </w:rPr>
        <w:t xml:space="preserve"> begriplig verksamhet. </w:t>
      </w:r>
      <w:r w:rsidRPr="008A48BB">
        <w:rPr>
          <w:rFonts w:cs="Calibri"/>
        </w:rPr>
        <w:t xml:space="preserve">Ur </w:t>
      </w:r>
      <w:proofErr w:type="spellStart"/>
      <w:r w:rsidRPr="008A48BB">
        <w:rPr>
          <w:rFonts w:cs="Calibri"/>
        </w:rPr>
        <w:t>dessa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sammanhang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hämtas</w:t>
      </w:r>
      <w:proofErr w:type="spellEnd"/>
      <w:r w:rsidRPr="008A48BB">
        <w:rPr>
          <w:rFonts w:cs="Calibri"/>
        </w:rPr>
        <w:t xml:space="preserve"> sedan vissa enklare vetenskapliga generaliseringar och begrepp.</w:t>
      </w:r>
    </w:p>
    <w:p w:rsidR="00892F2D" w:rsidRPr="008A48BB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t>Temahandledningarna har hög språklig och vetenskaplig kvalitet, dels vad beträffar riktighet, dels vad beträffar målgruppens nivå.</w:t>
      </w:r>
    </w:p>
    <w:p w:rsidR="00892F2D" w:rsidRPr="008A48BB" w:rsidRDefault="00892F2D">
      <w:pPr>
        <w:numPr>
          <w:ilvl w:val="0"/>
          <w:numId w:val="15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t>NTA hjälper lärare och elever att kontinuerligt utvärdera vad eleverna lärt sig.</w:t>
      </w:r>
    </w:p>
    <w:p w:rsidR="00892F2D" w:rsidRPr="008A48BB" w:rsidRDefault="00892F2D">
      <w:pPr>
        <w:tabs>
          <w:tab w:val="left" w:pos="4500"/>
        </w:tabs>
        <w:rPr>
          <w:rFonts w:cs="Calibri"/>
          <w:sz w:val="20"/>
        </w:rPr>
      </w:pPr>
    </w:p>
    <w:p w:rsidR="00892F2D" w:rsidRPr="00E155CD" w:rsidRDefault="00892F2D" w:rsidP="000D7968">
      <w:pPr>
        <w:tabs>
          <w:tab w:val="left" w:pos="4500"/>
        </w:tabs>
        <w:ind w:firstLine="0"/>
        <w:rPr>
          <w:rFonts w:cs="Calibri"/>
          <w:lang w:val="sv-SE"/>
        </w:rPr>
      </w:pPr>
      <w:r w:rsidRPr="00E155CD">
        <w:rPr>
          <w:rFonts w:cs="Calibri"/>
          <w:lang w:val="sv-SE"/>
        </w:rPr>
        <w:t xml:space="preserve">NTA erbjuder </w:t>
      </w:r>
      <w:r w:rsidR="00E155CD">
        <w:rPr>
          <w:rFonts w:cs="Calibri"/>
          <w:lang w:val="sv-SE"/>
        </w:rPr>
        <w:t xml:space="preserve">sina medlemmar </w:t>
      </w:r>
      <w:r w:rsidRPr="00E155CD">
        <w:rPr>
          <w:rFonts w:cs="Calibri"/>
          <w:lang w:val="sv-SE"/>
        </w:rPr>
        <w:t xml:space="preserve">tjänster och produkter som stimulerar, underlättar och underhåller såväl elevers som lärares lärande och </w:t>
      </w:r>
      <w:r w:rsidR="00E155CD">
        <w:rPr>
          <w:rFonts w:cs="Calibri"/>
          <w:lang w:val="sv-SE"/>
        </w:rPr>
        <w:t xml:space="preserve">utveckling i naturvetenskap, </w:t>
      </w:r>
      <w:r w:rsidRPr="00E155CD">
        <w:rPr>
          <w:rFonts w:cs="Calibri"/>
          <w:lang w:val="sv-SE"/>
        </w:rPr>
        <w:t>teknik</w:t>
      </w:r>
      <w:r w:rsidR="00E155CD">
        <w:rPr>
          <w:rFonts w:cs="Calibri"/>
          <w:lang w:val="sv-SE"/>
        </w:rPr>
        <w:t xml:space="preserve"> och matematik</w:t>
      </w:r>
      <w:r w:rsidRPr="00E155CD">
        <w:rPr>
          <w:rFonts w:cs="Calibri"/>
          <w:lang w:val="sv-SE"/>
        </w:rPr>
        <w:t xml:space="preserve">. Det är de medverkande </w:t>
      </w:r>
      <w:r w:rsidR="00E155CD" w:rsidRPr="00E155CD">
        <w:rPr>
          <w:rFonts w:cs="Calibri"/>
          <w:lang w:val="sv-SE"/>
        </w:rPr>
        <w:t>medlemmarna</w:t>
      </w:r>
      <w:r w:rsidRPr="00E155CD">
        <w:rPr>
          <w:rFonts w:cs="Calibri"/>
          <w:lang w:val="sv-SE"/>
        </w:rPr>
        <w:t xml:space="preserve"> som inom givna kvalitetsramar beslutar om, driver, genomför, följer upp och vidareutvecklar NTA- konceptet på lokal nivå.</w:t>
      </w:r>
    </w:p>
    <w:p w:rsidR="00892F2D" w:rsidRPr="00E155CD" w:rsidRDefault="00892F2D">
      <w:pPr>
        <w:tabs>
          <w:tab w:val="left" w:pos="4500"/>
        </w:tabs>
        <w:rPr>
          <w:rFonts w:cs="Calibri"/>
          <w:lang w:val="sv-SE"/>
        </w:rPr>
      </w:pPr>
    </w:p>
    <w:p w:rsidR="00892F2D" w:rsidRPr="00E155CD" w:rsidRDefault="00892F2D">
      <w:pPr>
        <w:tabs>
          <w:tab w:val="left" w:pos="4500"/>
        </w:tabs>
        <w:rPr>
          <w:rFonts w:cs="Calibri"/>
          <w:lang w:val="sv-SE"/>
        </w:rPr>
      </w:pPr>
    </w:p>
    <w:p w:rsidR="00F37FAB" w:rsidRDefault="00B66842" w:rsidP="00E155CD">
      <w:pPr>
        <w:tabs>
          <w:tab w:val="left" w:pos="4500"/>
        </w:tabs>
        <w:ind w:firstLine="0"/>
        <w:rPr>
          <w:rFonts w:cs="Calibri"/>
          <w:lang w:val="sv-SE"/>
        </w:rPr>
      </w:pPr>
      <w:r w:rsidRPr="00F37FAB">
        <w:rPr>
          <w:rStyle w:val="Starkbetoning"/>
          <w:lang w:val="sv-SE"/>
        </w:rPr>
        <w:t>NTA:s</w:t>
      </w:r>
      <w:r w:rsidR="00E155CD" w:rsidRPr="00F37FAB">
        <w:rPr>
          <w:rStyle w:val="Starkbetoning"/>
          <w:lang w:val="sv-SE"/>
        </w:rPr>
        <w:t xml:space="preserve"> tillvägagångssätt i</w:t>
      </w:r>
      <w:r w:rsidR="00892F2D" w:rsidRPr="00F37FAB">
        <w:rPr>
          <w:rStyle w:val="Starkbetoning"/>
          <w:lang w:val="sv-SE"/>
        </w:rPr>
        <w:t xml:space="preserve"> skolutveckling </w:t>
      </w:r>
      <w:proofErr w:type="spellStart"/>
      <w:r w:rsidR="00E155CD" w:rsidRPr="00F37FAB">
        <w:rPr>
          <w:rStyle w:val="Starkbetoning"/>
        </w:rPr>
        <w:t>kan</w:t>
      </w:r>
      <w:proofErr w:type="spellEnd"/>
      <w:r w:rsidR="00E155CD" w:rsidRPr="00F37FAB">
        <w:rPr>
          <w:rStyle w:val="Starkbetoning"/>
        </w:rPr>
        <w:t xml:space="preserve"> </w:t>
      </w:r>
      <w:proofErr w:type="spellStart"/>
      <w:r w:rsidR="00E155CD" w:rsidRPr="00F37FAB">
        <w:rPr>
          <w:rStyle w:val="Starkbetoning"/>
        </w:rPr>
        <w:t>sammanfattas</w:t>
      </w:r>
      <w:proofErr w:type="spellEnd"/>
      <w:r w:rsidR="00E155CD" w:rsidRPr="00F37FAB">
        <w:rPr>
          <w:rStyle w:val="Starkbetoning"/>
        </w:rPr>
        <w:t xml:space="preserve"> med </w:t>
      </w:r>
      <w:proofErr w:type="spellStart"/>
      <w:r w:rsidR="00E155CD" w:rsidRPr="00F37FAB">
        <w:rPr>
          <w:rStyle w:val="Starkbetoning"/>
        </w:rPr>
        <w:t>hjälp</w:t>
      </w:r>
      <w:proofErr w:type="spellEnd"/>
      <w:r w:rsidR="00E155CD" w:rsidRPr="00F37FAB">
        <w:rPr>
          <w:rStyle w:val="Starkbetoning"/>
        </w:rPr>
        <w:t xml:space="preserve"> </w:t>
      </w:r>
      <w:proofErr w:type="spellStart"/>
      <w:r w:rsidR="00E155CD" w:rsidRPr="00F37FAB">
        <w:rPr>
          <w:rStyle w:val="Starkbetoning"/>
        </w:rPr>
        <w:t>av</w:t>
      </w:r>
      <w:proofErr w:type="spellEnd"/>
      <w:r w:rsidR="00892F2D" w:rsidRPr="00F37FAB">
        <w:rPr>
          <w:rStyle w:val="Starkbetoning"/>
          <w:lang w:val="sv-SE"/>
        </w:rPr>
        <w:t xml:space="preserve"> </w:t>
      </w:r>
      <w:proofErr w:type="spellStart"/>
      <w:r w:rsidR="00E155CD" w:rsidRPr="00F37FAB">
        <w:rPr>
          <w:rStyle w:val="Starkbetoning"/>
        </w:rPr>
        <w:t>klassiska</w:t>
      </w:r>
      <w:proofErr w:type="spellEnd"/>
      <w:r w:rsidR="00E155CD" w:rsidRPr="00F37FAB">
        <w:rPr>
          <w:rStyle w:val="Starkbetoning"/>
        </w:rPr>
        <w:t xml:space="preserve"> </w:t>
      </w:r>
      <w:proofErr w:type="spellStart"/>
      <w:r w:rsidR="00E155CD" w:rsidRPr="00F37FAB">
        <w:rPr>
          <w:rStyle w:val="Starkbetoning"/>
        </w:rPr>
        <w:t>utvärderingsfrågor</w:t>
      </w:r>
      <w:proofErr w:type="spellEnd"/>
      <w:r w:rsidR="00892F2D" w:rsidRPr="00F37FAB">
        <w:rPr>
          <w:rStyle w:val="Starkbetoning"/>
          <w:lang w:val="sv-SE"/>
        </w:rPr>
        <w:t>.</w:t>
      </w:r>
      <w:r w:rsidR="004C2B8C" w:rsidRPr="00E155CD">
        <w:rPr>
          <w:rFonts w:cs="Calibri"/>
          <w:lang w:val="sv-SE"/>
        </w:rPr>
        <w:t xml:space="preserve"> </w:t>
      </w:r>
    </w:p>
    <w:p w:rsidR="00892F2D" w:rsidRPr="00F37FAB" w:rsidRDefault="00892F2D" w:rsidP="00E155CD">
      <w:pPr>
        <w:tabs>
          <w:tab w:val="left" w:pos="4500"/>
        </w:tabs>
        <w:ind w:firstLine="0"/>
        <w:rPr>
          <w:rFonts w:cs="Calibri"/>
          <w:lang w:val="sv-SE"/>
        </w:rPr>
      </w:pPr>
      <w:r w:rsidRPr="00F37FAB">
        <w:rPr>
          <w:rFonts w:cs="Calibri"/>
          <w:lang w:val="sv-SE"/>
        </w:rPr>
        <w:t xml:space="preserve">På varje nivå, i snart sagt varje ställningstagande, ska samtliga berörda hantera frågorna samlat och helst samtidigt. </w:t>
      </w:r>
    </w:p>
    <w:p w:rsidR="00892F2D" w:rsidRPr="008A48BB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</w:rPr>
      </w:pPr>
      <w:r w:rsidRPr="00E155CD">
        <w:rPr>
          <w:rFonts w:cs="Calibri"/>
          <w:lang w:val="sv-SE"/>
        </w:rPr>
        <w:t>VAD ska vi göra i kommunen/</w:t>
      </w:r>
      <w:r w:rsidR="00E155CD" w:rsidRPr="00E155CD">
        <w:rPr>
          <w:rFonts w:cs="Calibri"/>
          <w:lang w:val="sv-SE"/>
        </w:rPr>
        <w:t>skolan/förskolan</w:t>
      </w:r>
      <w:r w:rsidRPr="00E155CD">
        <w:rPr>
          <w:rFonts w:cs="Calibri"/>
          <w:lang w:val="sv-SE"/>
        </w:rPr>
        <w:t xml:space="preserve">/arbetslaget/... ? </w:t>
      </w:r>
      <w:proofErr w:type="spellStart"/>
      <w:r w:rsidRPr="008A48BB">
        <w:rPr>
          <w:rFonts w:cs="Calibri"/>
        </w:rPr>
        <w:t>Vår</w:t>
      </w:r>
      <w:proofErr w:type="spellEnd"/>
      <w:r w:rsidRPr="008A48BB">
        <w:rPr>
          <w:rFonts w:cs="Calibri"/>
        </w:rPr>
        <w:t xml:space="preserve"> vision? Våra mål? </w:t>
      </w:r>
    </w:p>
    <w:p w:rsidR="00892F2D" w:rsidRPr="00E155CD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  <w:lang w:val="sv-SE"/>
        </w:rPr>
      </w:pPr>
      <w:r w:rsidRPr="00E155CD">
        <w:rPr>
          <w:rFonts w:cs="Calibri"/>
          <w:lang w:val="sv-SE"/>
        </w:rPr>
        <w:t>VARFÖR går v</w:t>
      </w:r>
      <w:r w:rsidR="00E155CD" w:rsidRPr="00E155CD">
        <w:rPr>
          <w:rFonts w:cs="Calibri"/>
          <w:lang w:val="sv-SE"/>
        </w:rPr>
        <w:t xml:space="preserve">i in i detta? </w:t>
      </w:r>
      <w:r w:rsidR="00E155CD">
        <w:rPr>
          <w:rFonts w:cs="Calibri"/>
          <w:lang w:val="sv-SE"/>
        </w:rPr>
        <w:t>V</w:t>
      </w:r>
      <w:r w:rsidR="004C2B8C" w:rsidRPr="00E155CD">
        <w:rPr>
          <w:rFonts w:cs="Calibri"/>
          <w:lang w:val="sv-SE"/>
        </w:rPr>
        <w:t>ad vinner vi</w:t>
      </w:r>
      <w:r w:rsidRPr="00E155CD">
        <w:rPr>
          <w:rFonts w:cs="Calibri"/>
          <w:lang w:val="sv-SE"/>
        </w:rPr>
        <w:t>? Varför väljer vi den här</w:t>
      </w:r>
      <w:r w:rsidR="00E155CD" w:rsidRPr="00E155CD">
        <w:rPr>
          <w:rFonts w:cs="Calibri"/>
          <w:lang w:val="sv-SE"/>
        </w:rPr>
        <w:t xml:space="preserve"> vägen</w:t>
      </w:r>
      <w:r w:rsidRPr="00E155CD">
        <w:rPr>
          <w:rFonts w:cs="Calibri"/>
          <w:lang w:val="sv-SE"/>
        </w:rPr>
        <w:t>?</w:t>
      </w:r>
      <w:r w:rsidR="00E155CD">
        <w:rPr>
          <w:rFonts w:cs="Calibri"/>
          <w:lang w:val="sv-SE"/>
        </w:rPr>
        <w:t xml:space="preserve"> …</w:t>
      </w:r>
    </w:p>
    <w:p w:rsidR="00892F2D" w:rsidRPr="00E155CD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  <w:lang w:val="sv-SE"/>
        </w:rPr>
      </w:pPr>
      <w:r w:rsidRPr="00E155CD">
        <w:rPr>
          <w:rFonts w:cs="Calibri"/>
          <w:lang w:val="sv-SE"/>
        </w:rPr>
        <w:t>F</w:t>
      </w:r>
      <w:r w:rsidR="00E155CD" w:rsidRPr="00E155CD">
        <w:rPr>
          <w:rFonts w:cs="Calibri"/>
          <w:lang w:val="sv-SE"/>
        </w:rPr>
        <w:t>ör</w:t>
      </w:r>
      <w:r w:rsidRPr="00E155CD">
        <w:rPr>
          <w:rFonts w:cs="Calibri"/>
          <w:lang w:val="sv-SE"/>
        </w:rPr>
        <w:t xml:space="preserve"> VEM/VILKA satsar vi på NTA/ det här temat/den här komp</w:t>
      </w:r>
      <w:r w:rsidR="004C2B8C" w:rsidRPr="00E155CD">
        <w:rPr>
          <w:rFonts w:cs="Calibri"/>
          <w:lang w:val="sv-SE"/>
        </w:rPr>
        <w:t>etens</w:t>
      </w:r>
      <w:r w:rsidRPr="00E155CD">
        <w:rPr>
          <w:rFonts w:cs="Calibri"/>
          <w:lang w:val="sv-SE"/>
        </w:rPr>
        <w:t>utvecklingen/...?</w:t>
      </w:r>
    </w:p>
    <w:p w:rsidR="00892F2D" w:rsidRPr="008A48BB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t xml:space="preserve">VEM/VILKA </w:t>
      </w:r>
      <w:proofErr w:type="spellStart"/>
      <w:r w:rsidRPr="008A48BB">
        <w:rPr>
          <w:rFonts w:cs="Calibri"/>
        </w:rPr>
        <w:t>av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oss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medverkar</w:t>
      </w:r>
      <w:proofErr w:type="spellEnd"/>
      <w:r w:rsidRPr="008A48BB">
        <w:rPr>
          <w:rFonts w:cs="Calibri"/>
        </w:rPr>
        <w:t>? Vilka är vårt/våra up</w:t>
      </w:r>
      <w:r w:rsidR="004C2B8C" w:rsidRPr="008A48BB">
        <w:rPr>
          <w:rFonts w:cs="Calibri"/>
        </w:rPr>
        <w:t xml:space="preserve">pdrag? Vad </w:t>
      </w:r>
      <w:proofErr w:type="gramStart"/>
      <w:r w:rsidR="004C2B8C" w:rsidRPr="008A48BB">
        <w:rPr>
          <w:rFonts w:cs="Calibri"/>
        </w:rPr>
        <w:t>kan</w:t>
      </w:r>
      <w:proofErr w:type="gramEnd"/>
      <w:r w:rsidR="004C2B8C" w:rsidRPr="008A48BB">
        <w:rPr>
          <w:rFonts w:cs="Calibri"/>
        </w:rPr>
        <w:t xml:space="preserve"> jag/vi bidra med</w:t>
      </w:r>
      <w:r w:rsidRPr="008A48BB">
        <w:rPr>
          <w:rFonts w:cs="Calibri"/>
        </w:rPr>
        <w:t>? ...</w:t>
      </w:r>
    </w:p>
    <w:p w:rsidR="00892F2D" w:rsidRPr="00F37FAB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  <w:lang w:val="sv-SE"/>
        </w:rPr>
      </w:pPr>
      <w:r w:rsidRPr="00E155CD">
        <w:rPr>
          <w:rFonts w:cs="Calibri"/>
          <w:lang w:val="sv-SE"/>
        </w:rPr>
        <w:t>VILKA</w:t>
      </w:r>
      <w:r w:rsidR="00E155CD" w:rsidRPr="00E155CD">
        <w:rPr>
          <w:rFonts w:cs="Calibri"/>
          <w:lang w:val="sv-SE"/>
        </w:rPr>
        <w:t xml:space="preserve"> FÖRUTSÄTTNINGAR i övrigt krävs</w:t>
      </w:r>
      <w:r w:rsidRPr="00E155CD">
        <w:rPr>
          <w:rFonts w:cs="Calibri"/>
          <w:lang w:val="sv-SE"/>
        </w:rPr>
        <w:t xml:space="preserve">? </w:t>
      </w:r>
      <w:proofErr w:type="spellStart"/>
      <w:r w:rsidRPr="008A48BB">
        <w:rPr>
          <w:rFonts w:cs="Calibri"/>
        </w:rPr>
        <w:t>Långsiktig</w:t>
      </w:r>
      <w:proofErr w:type="spell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finansiering</w:t>
      </w:r>
      <w:proofErr w:type="spellEnd"/>
      <w:r w:rsidRPr="008A48BB">
        <w:rPr>
          <w:rFonts w:cs="Calibri"/>
        </w:rPr>
        <w:t xml:space="preserve">? </w:t>
      </w:r>
      <w:r w:rsidR="00F37FAB">
        <w:rPr>
          <w:rFonts w:cs="Calibri"/>
          <w:lang w:val="sv-SE"/>
        </w:rPr>
        <w:t>Samverkan med</w:t>
      </w:r>
      <w:r w:rsidRPr="00F37FAB">
        <w:rPr>
          <w:rFonts w:cs="Calibri"/>
          <w:lang w:val="sv-SE"/>
        </w:rPr>
        <w:t xml:space="preserve"> t ex universit</w:t>
      </w:r>
      <w:r w:rsidR="00F37FAB" w:rsidRPr="00F37FAB">
        <w:rPr>
          <w:rFonts w:cs="Calibri"/>
          <w:lang w:val="sv-SE"/>
        </w:rPr>
        <w:t>et</w:t>
      </w:r>
      <w:r w:rsidRPr="00F37FAB">
        <w:rPr>
          <w:rFonts w:cs="Calibri"/>
          <w:lang w:val="sv-SE"/>
        </w:rPr>
        <w:t xml:space="preserve">, näringsliv, </w:t>
      </w:r>
      <w:r w:rsidR="00F37FAB">
        <w:rPr>
          <w:rFonts w:cs="Calibri"/>
          <w:lang w:val="sv-SE"/>
        </w:rPr>
        <w:t>andra aktörer inom NO/</w:t>
      </w:r>
      <w:proofErr w:type="spellStart"/>
      <w:r w:rsidR="00F37FAB">
        <w:rPr>
          <w:rFonts w:cs="Calibri"/>
          <w:lang w:val="sv-SE"/>
        </w:rPr>
        <w:t>Tk</w:t>
      </w:r>
      <w:proofErr w:type="spellEnd"/>
      <w:r w:rsidR="00F37FAB">
        <w:rPr>
          <w:rFonts w:cs="Calibri"/>
          <w:lang w:val="sv-SE"/>
        </w:rPr>
        <w:t>-området</w:t>
      </w:r>
      <w:r w:rsidRPr="00F37FAB">
        <w:rPr>
          <w:rFonts w:cs="Calibri"/>
          <w:lang w:val="sv-SE"/>
        </w:rPr>
        <w:t>?</w:t>
      </w:r>
    </w:p>
    <w:p w:rsidR="00892F2D" w:rsidRPr="008A48BB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lastRenderedPageBreak/>
        <w:t xml:space="preserve">NÄR </w:t>
      </w:r>
      <w:proofErr w:type="spellStart"/>
      <w:r w:rsidRPr="008A48BB">
        <w:rPr>
          <w:rFonts w:cs="Calibri"/>
        </w:rPr>
        <w:t>sätter</w:t>
      </w:r>
      <w:proofErr w:type="spellEnd"/>
      <w:r w:rsidRPr="008A48BB">
        <w:rPr>
          <w:rFonts w:cs="Calibri"/>
        </w:rPr>
        <w:t xml:space="preserve"> </w:t>
      </w:r>
      <w:proofErr w:type="gramStart"/>
      <w:r w:rsidRPr="008A48BB">
        <w:rPr>
          <w:rFonts w:cs="Calibri"/>
        </w:rPr>
        <w:t>vi</w:t>
      </w:r>
      <w:proofErr w:type="gramEnd"/>
      <w:r w:rsidRPr="008A48BB">
        <w:rPr>
          <w:rFonts w:cs="Calibri"/>
        </w:rPr>
        <w:t xml:space="preserve"> </w:t>
      </w:r>
      <w:proofErr w:type="spellStart"/>
      <w:r w:rsidRPr="008A48BB">
        <w:rPr>
          <w:rFonts w:cs="Calibri"/>
        </w:rPr>
        <w:t>igång</w:t>
      </w:r>
      <w:proofErr w:type="spellEnd"/>
      <w:r w:rsidRPr="008A48BB">
        <w:rPr>
          <w:rFonts w:cs="Calibri"/>
        </w:rPr>
        <w:t>? Tids- och innehållsplan för fortsättningen? ...</w:t>
      </w:r>
    </w:p>
    <w:p w:rsidR="00892F2D" w:rsidRPr="008A48BB" w:rsidRDefault="00E155CD">
      <w:pPr>
        <w:numPr>
          <w:ilvl w:val="0"/>
          <w:numId w:val="4"/>
        </w:numPr>
        <w:tabs>
          <w:tab w:val="left" w:pos="4500"/>
        </w:tabs>
        <w:rPr>
          <w:rFonts w:cs="Calibri"/>
        </w:rPr>
      </w:pPr>
      <w:r>
        <w:rPr>
          <w:rFonts w:cs="Calibri"/>
        </w:rPr>
        <w:t xml:space="preserve">HUR </w:t>
      </w:r>
      <w:proofErr w:type="spellStart"/>
      <w:r>
        <w:rPr>
          <w:rFonts w:cs="Calibri"/>
        </w:rPr>
        <w:t>arbetar</w:t>
      </w:r>
      <w:proofErr w:type="spellEnd"/>
      <w:r>
        <w:rPr>
          <w:rFonts w:cs="Calibri"/>
        </w:rPr>
        <w:t xml:space="preserve"> </w:t>
      </w:r>
      <w:proofErr w:type="gramStart"/>
      <w:r>
        <w:rPr>
          <w:rFonts w:cs="Calibri"/>
        </w:rPr>
        <w:t>vi</w:t>
      </w:r>
      <w:proofErr w:type="gramEnd"/>
      <w:r w:rsidR="00892F2D" w:rsidRPr="008A48BB">
        <w:rPr>
          <w:rFonts w:cs="Calibri"/>
        </w:rPr>
        <w:t xml:space="preserve">? </w:t>
      </w:r>
    </w:p>
    <w:p w:rsidR="00892F2D" w:rsidRPr="008A48BB" w:rsidRDefault="00892F2D">
      <w:pPr>
        <w:numPr>
          <w:ilvl w:val="0"/>
          <w:numId w:val="4"/>
        </w:numPr>
        <w:tabs>
          <w:tab w:val="left" w:pos="4500"/>
        </w:tabs>
        <w:rPr>
          <w:rFonts w:cs="Calibri"/>
        </w:rPr>
      </w:pPr>
      <w:r w:rsidRPr="008A48BB">
        <w:rPr>
          <w:rFonts w:cs="Calibri"/>
        </w:rPr>
        <w:t>UPPFÖLJNING och UTVÄRDERING</w:t>
      </w:r>
    </w:p>
    <w:p w:rsidR="00892F2D" w:rsidRPr="008A48BB" w:rsidRDefault="00892F2D">
      <w:pPr>
        <w:tabs>
          <w:tab w:val="left" w:pos="4500"/>
        </w:tabs>
        <w:ind w:left="360"/>
        <w:rPr>
          <w:rFonts w:cs="Calibri"/>
        </w:rPr>
      </w:pPr>
    </w:p>
    <w:p w:rsidR="00892F2D" w:rsidRPr="008A48BB" w:rsidRDefault="00E155CD" w:rsidP="00E155CD">
      <w:pPr>
        <w:tabs>
          <w:tab w:val="left" w:pos="4500"/>
        </w:tabs>
        <w:ind w:firstLine="0"/>
        <w:rPr>
          <w:rFonts w:cs="Calibri"/>
        </w:rPr>
      </w:pPr>
      <w:r w:rsidRPr="00E155CD">
        <w:rPr>
          <w:rFonts w:cs="Calibri"/>
          <w:lang w:val="sv-SE"/>
        </w:rPr>
        <w:t xml:space="preserve">Även på central NTA-nivå ska </w:t>
      </w:r>
      <w:r>
        <w:rPr>
          <w:rFonts w:cs="Calibri"/>
          <w:lang w:val="sv-SE"/>
        </w:rPr>
        <w:t>svaren</w:t>
      </w:r>
      <w:r w:rsidR="00892F2D" w:rsidRPr="00E155CD">
        <w:rPr>
          <w:rFonts w:cs="Calibri"/>
          <w:lang w:val="sv-SE"/>
        </w:rPr>
        <w:t xml:space="preserve"> – särskilt de på VAD och VARFÖR – ha tydlig bäring på vardagen i klassrummet. </w:t>
      </w:r>
      <w:proofErr w:type="spellStart"/>
      <w:r w:rsidR="00892F2D" w:rsidRPr="008A48BB">
        <w:rPr>
          <w:rFonts w:cs="Calibri"/>
        </w:rPr>
        <w:t>Det</w:t>
      </w:r>
      <w:proofErr w:type="spellEnd"/>
      <w:r w:rsidR="00892F2D" w:rsidRPr="008A48BB">
        <w:rPr>
          <w:rFonts w:cs="Calibri"/>
        </w:rPr>
        <w:t xml:space="preserve"> </w:t>
      </w:r>
      <w:proofErr w:type="spellStart"/>
      <w:r w:rsidR="00892F2D" w:rsidRPr="008A48BB">
        <w:rPr>
          <w:rFonts w:cs="Calibri"/>
        </w:rPr>
        <w:t>är</w:t>
      </w:r>
      <w:proofErr w:type="spellEnd"/>
      <w:r w:rsidR="00892F2D" w:rsidRPr="008A48BB">
        <w:rPr>
          <w:rFonts w:cs="Calibri"/>
        </w:rPr>
        <w:t xml:space="preserve"> </w:t>
      </w:r>
      <w:proofErr w:type="spellStart"/>
      <w:r w:rsidR="00892F2D" w:rsidRPr="008A48BB">
        <w:rPr>
          <w:rFonts w:cs="Calibri"/>
        </w:rPr>
        <w:t>där</w:t>
      </w:r>
      <w:proofErr w:type="spellEnd"/>
      <w:r w:rsidR="00892F2D" w:rsidRPr="008A48BB">
        <w:rPr>
          <w:rFonts w:cs="Calibri"/>
        </w:rPr>
        <w:t xml:space="preserve"> </w:t>
      </w:r>
      <w:proofErr w:type="spellStart"/>
      <w:r w:rsidR="00892F2D" w:rsidRPr="008A48BB">
        <w:rPr>
          <w:rFonts w:cs="Calibri"/>
        </w:rPr>
        <w:t>verksamheten</w:t>
      </w:r>
      <w:proofErr w:type="spellEnd"/>
      <w:r w:rsidR="00892F2D" w:rsidRPr="008A48BB">
        <w:rPr>
          <w:rFonts w:cs="Calibri"/>
        </w:rPr>
        <w:t xml:space="preserve"> ska utvecklas och stärkas. NTA finns i första hand för elever och lärare.</w:t>
      </w:r>
      <w:bookmarkStart w:id="0" w:name="_GoBack"/>
      <w:bookmarkEnd w:id="0"/>
    </w:p>
    <w:sectPr w:rsidR="00892F2D" w:rsidRPr="008A4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F04"/>
    <w:multiLevelType w:val="hybridMultilevel"/>
    <w:tmpl w:val="5EFC3F5C"/>
    <w:lvl w:ilvl="0" w:tplc="EADA541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F65E1E"/>
    <w:multiLevelType w:val="hybridMultilevel"/>
    <w:tmpl w:val="CE5C1BCC"/>
    <w:lvl w:ilvl="0" w:tplc="729E784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1AE4"/>
    <w:multiLevelType w:val="hybridMultilevel"/>
    <w:tmpl w:val="DC7E7884"/>
    <w:lvl w:ilvl="0" w:tplc="6C1278C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23F318C"/>
    <w:multiLevelType w:val="hybridMultilevel"/>
    <w:tmpl w:val="CD2CC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90AAA"/>
    <w:multiLevelType w:val="hybridMultilevel"/>
    <w:tmpl w:val="34340612"/>
    <w:lvl w:ilvl="0" w:tplc="3B36F7BA">
      <w:start w:val="14"/>
      <w:numFmt w:val="bullet"/>
      <w:lvlText w:val="-"/>
      <w:lvlJc w:val="left"/>
      <w:pPr>
        <w:tabs>
          <w:tab w:val="num" w:pos="4785"/>
        </w:tabs>
        <w:ind w:left="47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87A20"/>
    <w:multiLevelType w:val="hybridMultilevel"/>
    <w:tmpl w:val="BD8E7E7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424C4"/>
    <w:multiLevelType w:val="hybridMultilevel"/>
    <w:tmpl w:val="5EFC3F5C"/>
    <w:lvl w:ilvl="0" w:tplc="041D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5F030CF"/>
    <w:multiLevelType w:val="hybridMultilevel"/>
    <w:tmpl w:val="0456B7D4"/>
    <w:lvl w:ilvl="0" w:tplc="52EA44FC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EFD1E0D"/>
    <w:multiLevelType w:val="hybridMultilevel"/>
    <w:tmpl w:val="18E6874C"/>
    <w:lvl w:ilvl="0" w:tplc="EADA54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4E240B17"/>
    <w:multiLevelType w:val="hybridMultilevel"/>
    <w:tmpl w:val="29D644A8"/>
    <w:lvl w:ilvl="0" w:tplc="EADA54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5974705F"/>
    <w:multiLevelType w:val="hybridMultilevel"/>
    <w:tmpl w:val="9D2AEA76"/>
    <w:lvl w:ilvl="0" w:tplc="729E784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1315"/>
    <w:multiLevelType w:val="hybridMultilevel"/>
    <w:tmpl w:val="26BE97FC"/>
    <w:lvl w:ilvl="0" w:tplc="0A88458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6B493038"/>
    <w:multiLevelType w:val="hybridMultilevel"/>
    <w:tmpl w:val="01A0C56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8D7204"/>
    <w:multiLevelType w:val="hybridMultilevel"/>
    <w:tmpl w:val="A9B27BDA"/>
    <w:lvl w:ilvl="0" w:tplc="729E784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73979"/>
    <w:multiLevelType w:val="hybridMultilevel"/>
    <w:tmpl w:val="16A06F1C"/>
    <w:lvl w:ilvl="0" w:tplc="729E784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C6250"/>
    <w:multiLevelType w:val="hybridMultilevel"/>
    <w:tmpl w:val="C99CFAAA"/>
    <w:lvl w:ilvl="0" w:tplc="729E784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F5970"/>
    <w:multiLevelType w:val="hybridMultilevel"/>
    <w:tmpl w:val="DAF46AAA"/>
    <w:lvl w:ilvl="0" w:tplc="EADA54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10"/>
  </w:num>
  <w:num w:numId="14">
    <w:abstractNumId w:val="5"/>
  </w:num>
  <w:num w:numId="15">
    <w:abstractNumId w:val="12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42"/>
    <w:rsid w:val="0003260E"/>
    <w:rsid w:val="000D7968"/>
    <w:rsid w:val="00206526"/>
    <w:rsid w:val="002E067D"/>
    <w:rsid w:val="003275FA"/>
    <w:rsid w:val="00343C6C"/>
    <w:rsid w:val="00371835"/>
    <w:rsid w:val="004C2B8C"/>
    <w:rsid w:val="00536F03"/>
    <w:rsid w:val="00572F7B"/>
    <w:rsid w:val="005E067D"/>
    <w:rsid w:val="00892F2D"/>
    <w:rsid w:val="008A48BB"/>
    <w:rsid w:val="00AD6463"/>
    <w:rsid w:val="00AF67B9"/>
    <w:rsid w:val="00B66842"/>
    <w:rsid w:val="00E155CD"/>
    <w:rsid w:val="00EC6528"/>
    <w:rsid w:val="00F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C4FF94-BE07-40A9-A81A-E12EBD40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BB"/>
    <w:pPr>
      <w:ind w:firstLine="360"/>
    </w:pPr>
    <w:rPr>
      <w:sz w:val="22"/>
      <w:szCs w:val="22"/>
      <w:lang w:val="en-US"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A48B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A48B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48B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48B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48BB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48BB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48B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48B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48B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pPr>
      <w:tabs>
        <w:tab w:val="left" w:pos="2880"/>
        <w:tab w:val="right" w:pos="9000"/>
      </w:tabs>
    </w:pPr>
  </w:style>
  <w:style w:type="character" w:customStyle="1" w:styleId="Rubrik1Char">
    <w:name w:val="Rubrik 1 Char"/>
    <w:link w:val="Rubrik1"/>
    <w:uiPriority w:val="9"/>
    <w:rsid w:val="008A48BB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Rubrik2Char">
    <w:name w:val="Rubrik 2 Char"/>
    <w:link w:val="Rubrik2"/>
    <w:uiPriority w:val="9"/>
    <w:rsid w:val="008A48BB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Rubrik3Char">
    <w:name w:val="Rubrik 3 Char"/>
    <w:link w:val="Rubrik3"/>
    <w:uiPriority w:val="9"/>
    <w:semiHidden/>
    <w:rsid w:val="008A48BB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Rubrik4Char">
    <w:name w:val="Rubrik 4 Char"/>
    <w:link w:val="Rubrik4"/>
    <w:uiPriority w:val="9"/>
    <w:semiHidden/>
    <w:rsid w:val="008A48BB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Rubrik5Char">
    <w:name w:val="Rubrik 5 Char"/>
    <w:link w:val="Rubrik5"/>
    <w:uiPriority w:val="9"/>
    <w:semiHidden/>
    <w:rsid w:val="008A48BB"/>
    <w:rPr>
      <w:rFonts w:ascii="Cambria" w:eastAsia="Times New Roman" w:hAnsi="Cambria" w:cs="Times New Roman"/>
      <w:color w:val="4F81BD"/>
    </w:rPr>
  </w:style>
  <w:style w:type="character" w:customStyle="1" w:styleId="Rubrik6Char">
    <w:name w:val="Rubrik 6 Char"/>
    <w:link w:val="Rubrik6"/>
    <w:uiPriority w:val="9"/>
    <w:semiHidden/>
    <w:rsid w:val="008A48BB"/>
    <w:rPr>
      <w:rFonts w:ascii="Cambria" w:eastAsia="Times New Roman" w:hAnsi="Cambria" w:cs="Times New Roman"/>
      <w:i/>
      <w:iCs/>
      <w:color w:val="4F81BD"/>
    </w:rPr>
  </w:style>
  <w:style w:type="character" w:customStyle="1" w:styleId="Rubrik7Char">
    <w:name w:val="Rubrik 7 Char"/>
    <w:link w:val="Rubrik7"/>
    <w:uiPriority w:val="9"/>
    <w:semiHidden/>
    <w:rsid w:val="008A48BB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Rubrik8Char">
    <w:name w:val="Rubrik 8 Char"/>
    <w:link w:val="Rubrik8"/>
    <w:uiPriority w:val="9"/>
    <w:semiHidden/>
    <w:rsid w:val="008A48BB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8A48BB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A48B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8A48B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RubrikChar">
    <w:name w:val="Rubrik Char"/>
    <w:link w:val="Rubrik"/>
    <w:uiPriority w:val="10"/>
    <w:rsid w:val="008A48BB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48B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8A48BB"/>
    <w:rPr>
      <w:rFonts w:ascii="Calibri"/>
      <w:i/>
      <w:iCs/>
      <w:sz w:val="24"/>
      <w:szCs w:val="24"/>
    </w:rPr>
  </w:style>
  <w:style w:type="character" w:styleId="Stark">
    <w:name w:val="Strong"/>
    <w:uiPriority w:val="22"/>
    <w:qFormat/>
    <w:rsid w:val="008A48BB"/>
    <w:rPr>
      <w:b/>
      <w:bCs/>
      <w:spacing w:val="0"/>
    </w:rPr>
  </w:style>
  <w:style w:type="character" w:styleId="Betoning">
    <w:name w:val="Emphasis"/>
    <w:uiPriority w:val="20"/>
    <w:qFormat/>
    <w:rsid w:val="008A48BB"/>
    <w:rPr>
      <w:b/>
      <w:bCs/>
      <w:i/>
      <w:iCs/>
      <w:color w:val="5A5A5A"/>
    </w:rPr>
  </w:style>
  <w:style w:type="paragraph" w:styleId="Ingetavstnd">
    <w:name w:val="No Spacing"/>
    <w:basedOn w:val="Normal"/>
    <w:link w:val="IngetavstndChar"/>
    <w:uiPriority w:val="1"/>
    <w:qFormat/>
    <w:rsid w:val="008A48BB"/>
    <w:pPr>
      <w:ind w:firstLine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8A48BB"/>
  </w:style>
  <w:style w:type="paragraph" w:styleId="Liststycke">
    <w:name w:val="List Paragraph"/>
    <w:basedOn w:val="Normal"/>
    <w:uiPriority w:val="34"/>
    <w:qFormat/>
    <w:rsid w:val="008A48B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A48BB"/>
    <w:rPr>
      <w:rFonts w:ascii="Cambria" w:hAnsi="Cambria"/>
      <w:i/>
      <w:iCs/>
      <w:color w:val="5A5A5A"/>
    </w:rPr>
  </w:style>
  <w:style w:type="character" w:customStyle="1" w:styleId="CitatChar">
    <w:name w:val="Citat Char"/>
    <w:link w:val="Citat"/>
    <w:uiPriority w:val="29"/>
    <w:rsid w:val="008A48BB"/>
    <w:rPr>
      <w:rFonts w:ascii="Cambria" w:eastAsia="Times New Roman" w:hAnsi="Cambria" w:cs="Times New Roman"/>
      <w:i/>
      <w:iCs/>
      <w:color w:val="5A5A5A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48B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StarktcitatChar">
    <w:name w:val="Starkt citat Char"/>
    <w:link w:val="Starktcitat"/>
    <w:uiPriority w:val="30"/>
    <w:rsid w:val="008A48B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Diskretbetoning">
    <w:name w:val="Subtle Emphasis"/>
    <w:uiPriority w:val="19"/>
    <w:qFormat/>
    <w:rsid w:val="008A48BB"/>
    <w:rPr>
      <w:i/>
      <w:iCs/>
      <w:color w:val="5A5A5A"/>
    </w:rPr>
  </w:style>
  <w:style w:type="character" w:styleId="Starkbetoning">
    <w:name w:val="Intense Emphasis"/>
    <w:uiPriority w:val="21"/>
    <w:qFormat/>
    <w:rsid w:val="008A48BB"/>
    <w:rPr>
      <w:b/>
      <w:bCs/>
      <w:i/>
      <w:iCs/>
      <w:color w:val="4F81BD"/>
      <w:sz w:val="22"/>
      <w:szCs w:val="22"/>
    </w:rPr>
  </w:style>
  <w:style w:type="character" w:styleId="Diskretreferens">
    <w:name w:val="Subtle Reference"/>
    <w:uiPriority w:val="31"/>
    <w:qFormat/>
    <w:rsid w:val="008A48BB"/>
    <w:rPr>
      <w:color w:val="auto"/>
      <w:u w:val="single" w:color="9BBB59"/>
    </w:rPr>
  </w:style>
  <w:style w:type="character" w:styleId="Starkreferens">
    <w:name w:val="Intense Reference"/>
    <w:uiPriority w:val="32"/>
    <w:qFormat/>
    <w:rsid w:val="008A48BB"/>
    <w:rPr>
      <w:b/>
      <w:bCs/>
      <w:color w:val="76923C"/>
      <w:u w:val="single" w:color="9BBB59"/>
    </w:rPr>
  </w:style>
  <w:style w:type="character" w:styleId="Bokenstitel">
    <w:name w:val="Book Title"/>
    <w:uiPriority w:val="33"/>
    <w:qFormat/>
    <w:rsid w:val="008A48BB"/>
    <w:rPr>
      <w:rFonts w:ascii="Cambria" w:eastAsia="Times New Roman" w:hAnsi="Cambria" w:cs="Times New Roman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48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NTA</vt:lpstr>
    </vt:vector>
  </TitlesOfParts>
  <Company>Hemma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</dc:title>
  <dc:subject/>
  <dc:creator>Dator</dc:creator>
  <cp:keywords/>
  <cp:lastModifiedBy>andersson, marja</cp:lastModifiedBy>
  <cp:revision>3</cp:revision>
  <cp:lastPrinted>2013-05-31T07:57:00Z</cp:lastPrinted>
  <dcterms:created xsi:type="dcterms:W3CDTF">2017-10-19T05:42:00Z</dcterms:created>
  <dcterms:modified xsi:type="dcterms:W3CDTF">2017-10-19T05:45:00Z</dcterms:modified>
</cp:coreProperties>
</file>